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CDCC3" w14:textId="1C19697B" w:rsidR="002B4A6F" w:rsidRDefault="00F32A78" w:rsidP="00F32A78">
      <w:pPr>
        <w:jc w:val="center"/>
        <w:rPr>
          <w:rFonts w:ascii="Verdana" w:hAnsi="Verdana" w:cstheme="minorHAnsi"/>
          <w:b/>
          <w:lang w:val="fr-FR"/>
        </w:rPr>
      </w:pPr>
      <w:r>
        <w:rPr>
          <w:rFonts w:ascii="Verdana" w:hAnsi="Verdana" w:cstheme="minorHAnsi"/>
          <w:b/>
          <w:lang w:val="fr-FR"/>
        </w:rPr>
        <w:t>Jane Visvader</w:t>
      </w:r>
      <w:r w:rsidR="0050622A" w:rsidRPr="006D1FDA">
        <w:rPr>
          <w:rFonts w:ascii="Verdana" w:hAnsi="Verdana" w:cstheme="minorHAnsi"/>
          <w:b/>
          <w:lang w:val="fr-FR"/>
        </w:rPr>
        <w:t>, Ph.D.</w:t>
      </w:r>
      <w:r>
        <w:rPr>
          <w:rFonts w:ascii="Verdana" w:hAnsi="Verdana" w:cstheme="minorHAnsi"/>
          <w:b/>
          <w:lang w:val="fr-FR"/>
        </w:rPr>
        <w:t xml:space="preserve"> &amp;</w:t>
      </w:r>
    </w:p>
    <w:p w14:paraId="08AAAE5E" w14:textId="4B06AE42" w:rsidR="00F32A78" w:rsidRDefault="00D5187D" w:rsidP="00F32A78">
      <w:pPr>
        <w:jc w:val="center"/>
        <w:rPr>
          <w:rFonts w:ascii="Arial" w:hAnsi="Arial" w:cs="Arial"/>
          <w:b/>
          <w:sz w:val="22"/>
          <w:szCs w:val="22"/>
        </w:rPr>
      </w:pPr>
      <w:r>
        <w:rPr>
          <w:rFonts w:ascii="Verdana" w:hAnsi="Verdana" w:cstheme="minorHAnsi"/>
          <w:b/>
          <w:lang w:val="fr-FR"/>
        </w:rPr>
        <w:t xml:space="preserve">Geoffrey </w:t>
      </w:r>
      <w:r w:rsidR="00F32A78">
        <w:rPr>
          <w:rFonts w:ascii="Verdana" w:hAnsi="Verdana" w:cstheme="minorHAnsi"/>
          <w:b/>
          <w:lang w:val="fr-FR"/>
        </w:rPr>
        <w:t>Lindeman, MBBS, Ph.D.</w:t>
      </w:r>
    </w:p>
    <w:p w14:paraId="228DEC06" w14:textId="3AEB61EE" w:rsidR="002B4A6F" w:rsidRPr="006D1FDA" w:rsidRDefault="002B4A6F" w:rsidP="00032FB9">
      <w:pPr>
        <w:jc w:val="center"/>
        <w:rPr>
          <w:rFonts w:ascii="Verdana" w:hAnsi="Verdana" w:cstheme="minorHAnsi"/>
          <w:b/>
        </w:rPr>
      </w:pPr>
      <w:r w:rsidRPr="006D1FDA">
        <w:rPr>
          <w:rFonts w:ascii="Verdana" w:hAnsi="Verdana" w:cstheme="minorHAnsi"/>
          <w:b/>
        </w:rPr>
        <w:t>201</w:t>
      </w:r>
      <w:r w:rsidR="00F32A78">
        <w:rPr>
          <w:rFonts w:ascii="Verdana" w:hAnsi="Verdana" w:cstheme="minorHAnsi"/>
          <w:b/>
        </w:rPr>
        <w:t>9</w:t>
      </w:r>
      <w:r w:rsidRPr="006D1FDA">
        <w:rPr>
          <w:rFonts w:ascii="Verdana" w:hAnsi="Verdana" w:cstheme="minorHAnsi"/>
          <w:b/>
        </w:rPr>
        <w:t xml:space="preserve"> Susan G. Komen®</w:t>
      </w:r>
    </w:p>
    <w:p w14:paraId="39A46B16" w14:textId="77777777" w:rsidR="002B4A6F" w:rsidRPr="006D1FDA" w:rsidRDefault="002B4A6F" w:rsidP="00032FB9">
      <w:pPr>
        <w:jc w:val="center"/>
        <w:rPr>
          <w:rFonts w:ascii="Verdana" w:hAnsi="Verdana" w:cstheme="minorHAnsi"/>
          <w:b/>
        </w:rPr>
      </w:pPr>
      <w:r w:rsidRPr="006D1FDA">
        <w:rPr>
          <w:rFonts w:ascii="Verdana" w:hAnsi="Verdana" w:cstheme="minorHAnsi"/>
          <w:b/>
        </w:rPr>
        <w:t>Brinker Award for Scientific Distinction in Basic Science</w:t>
      </w:r>
    </w:p>
    <w:p w14:paraId="73ACFAB7" w14:textId="497A5584" w:rsidR="001002E2" w:rsidRPr="00DD6ADF" w:rsidRDefault="001002E2" w:rsidP="00633D9A">
      <w:pPr>
        <w:pStyle w:val="CommentText"/>
        <w:jc w:val="both"/>
        <w:rPr>
          <w:rFonts w:asciiTheme="minorHAnsi" w:hAnsiTheme="minorHAnsi" w:cstheme="minorHAnsi"/>
          <w:sz w:val="22"/>
          <w:szCs w:val="22"/>
        </w:rPr>
      </w:pPr>
    </w:p>
    <w:p w14:paraId="5DEA40CB" w14:textId="71A052F4" w:rsidR="00F32A78" w:rsidRPr="00992985" w:rsidRDefault="003D1CD8" w:rsidP="004F4146">
      <w:pPr>
        <w:jc w:val="both"/>
        <w:rPr>
          <w:rFonts w:ascii="Verdana" w:hAnsi="Verdana"/>
          <w:sz w:val="22"/>
          <w:szCs w:val="22"/>
        </w:rPr>
      </w:pPr>
      <w:r w:rsidRPr="00992985">
        <w:rPr>
          <w:rFonts w:ascii="Verdana" w:hAnsi="Verdana" w:cstheme="minorHAnsi"/>
          <w:noProof/>
          <w:sz w:val="22"/>
          <w:szCs w:val="22"/>
          <w:lang w:val="en"/>
        </w:rPr>
        <w:drawing>
          <wp:anchor distT="0" distB="0" distL="114300" distR="114300" simplePos="0" relativeHeight="251658240" behindDoc="0" locked="0" layoutInCell="1" allowOverlap="1" wp14:anchorId="6C708BDC" wp14:editId="332D2634">
            <wp:simplePos x="0" y="0"/>
            <wp:positionH relativeFrom="margin">
              <wp:posOffset>38735</wp:posOffset>
            </wp:positionH>
            <wp:positionV relativeFrom="paragraph">
              <wp:posOffset>61595</wp:posOffset>
            </wp:positionV>
            <wp:extent cx="1303655" cy="155511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a Coussens"/>
                    <pic:cNvPicPr>
                      <a:picLocks noChangeAspect="1" noChangeArrowheads="1"/>
                    </pic:cNvPicPr>
                  </pic:nvPicPr>
                  <pic:blipFill rotWithShape="1">
                    <a:blip r:embed="rId8"/>
                    <a:srcRect t="3158" b="13269"/>
                    <a:stretch/>
                  </pic:blipFill>
                  <pic:spPr bwMode="auto">
                    <a:xfrm>
                      <a:off x="0" y="0"/>
                      <a:ext cx="1303655" cy="1555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985">
        <w:rPr>
          <w:rFonts w:ascii="Verdana" w:hAnsi="Verdana" w:cs="Arial"/>
          <w:noProof/>
          <w:sz w:val="22"/>
          <w:szCs w:val="22"/>
        </w:rPr>
        <w:drawing>
          <wp:anchor distT="0" distB="0" distL="114300" distR="114300" simplePos="0" relativeHeight="251659264" behindDoc="0" locked="0" layoutInCell="1" allowOverlap="1" wp14:anchorId="7C599940" wp14:editId="2E9B5779">
            <wp:simplePos x="0" y="0"/>
            <wp:positionH relativeFrom="margin">
              <wp:posOffset>1423035</wp:posOffset>
            </wp:positionH>
            <wp:positionV relativeFrom="paragraph">
              <wp:posOffset>62230</wp:posOffset>
            </wp:positionV>
            <wp:extent cx="1305560" cy="1555706"/>
            <wp:effectExtent l="0" t="0" r="254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eoff Lindeman[3].jpg"/>
                    <pic:cNvPicPr preferRelativeResize="0"/>
                  </pic:nvPicPr>
                  <pic:blipFill>
                    <a:blip r:embed="rId9"/>
                    <a:stretch>
                      <a:fillRect/>
                    </a:stretch>
                  </pic:blipFill>
                  <pic:spPr bwMode="auto">
                    <a:xfrm>
                      <a:off x="0" y="0"/>
                      <a:ext cx="1305560" cy="1555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2A78" w:rsidRPr="00992985">
        <w:rPr>
          <w:rFonts w:ascii="Verdana" w:hAnsi="Verdana" w:cstheme="minorHAnsi"/>
          <w:sz w:val="22"/>
          <w:szCs w:val="22"/>
        </w:rPr>
        <w:t xml:space="preserve">Jane </w:t>
      </w:r>
      <w:proofErr w:type="spellStart"/>
      <w:r w:rsidR="00F32A78" w:rsidRPr="00992985">
        <w:rPr>
          <w:rFonts w:ascii="Verdana" w:hAnsi="Verdana" w:cstheme="minorHAnsi"/>
          <w:sz w:val="22"/>
          <w:szCs w:val="22"/>
        </w:rPr>
        <w:t>Visvader</w:t>
      </w:r>
      <w:proofErr w:type="spellEnd"/>
      <w:r w:rsidR="00F32A78" w:rsidRPr="00992985">
        <w:rPr>
          <w:rFonts w:ascii="Verdana" w:hAnsi="Verdana" w:cstheme="minorHAnsi"/>
          <w:sz w:val="22"/>
          <w:szCs w:val="22"/>
        </w:rPr>
        <w:t xml:space="preserve">, </w:t>
      </w:r>
      <w:proofErr w:type="spellStart"/>
      <w:proofErr w:type="gramStart"/>
      <w:r w:rsidR="00F32A78" w:rsidRPr="00992985">
        <w:rPr>
          <w:rFonts w:ascii="Verdana" w:hAnsi="Verdana" w:cstheme="minorHAnsi"/>
          <w:sz w:val="22"/>
          <w:szCs w:val="22"/>
        </w:rPr>
        <w:t>Ph.D</w:t>
      </w:r>
      <w:proofErr w:type="spellEnd"/>
      <w:proofErr w:type="gramEnd"/>
      <w:r w:rsidR="00F32A78" w:rsidRPr="00992985">
        <w:rPr>
          <w:rFonts w:ascii="Verdana" w:hAnsi="Verdana" w:cstheme="minorHAnsi"/>
          <w:sz w:val="22"/>
          <w:szCs w:val="22"/>
        </w:rPr>
        <w:t xml:space="preserve">, </w:t>
      </w:r>
      <w:r w:rsidR="00587646" w:rsidRPr="00992985">
        <w:rPr>
          <w:rFonts w:ascii="Verdana" w:hAnsi="Verdana" w:cstheme="minorHAnsi"/>
          <w:sz w:val="22"/>
          <w:szCs w:val="22"/>
        </w:rPr>
        <w:t>and</w:t>
      </w:r>
      <w:r w:rsidR="00F32A78" w:rsidRPr="00992985">
        <w:rPr>
          <w:rFonts w:ascii="Verdana" w:hAnsi="Verdana" w:cstheme="minorHAnsi"/>
          <w:sz w:val="22"/>
          <w:szCs w:val="22"/>
        </w:rPr>
        <w:t xml:space="preserve"> </w:t>
      </w:r>
      <w:r w:rsidR="00D5187D" w:rsidRPr="00992985">
        <w:rPr>
          <w:rFonts w:ascii="Verdana" w:hAnsi="Verdana" w:cstheme="minorHAnsi"/>
          <w:sz w:val="22"/>
          <w:szCs w:val="22"/>
        </w:rPr>
        <w:t>Ge</w:t>
      </w:r>
      <w:r w:rsidR="00D5187D">
        <w:rPr>
          <w:rFonts w:ascii="Verdana" w:hAnsi="Verdana" w:cstheme="minorHAnsi"/>
          <w:sz w:val="22"/>
          <w:szCs w:val="22"/>
        </w:rPr>
        <w:t>offrey</w:t>
      </w:r>
      <w:r w:rsidR="00D5187D" w:rsidRPr="00992985">
        <w:rPr>
          <w:rFonts w:ascii="Verdana" w:hAnsi="Verdana" w:cstheme="minorHAnsi"/>
          <w:sz w:val="22"/>
          <w:szCs w:val="22"/>
        </w:rPr>
        <w:t xml:space="preserve"> </w:t>
      </w:r>
      <w:r w:rsidR="00F32A78" w:rsidRPr="00992985">
        <w:rPr>
          <w:rFonts w:ascii="Verdana" w:hAnsi="Verdana" w:cstheme="minorHAnsi"/>
          <w:sz w:val="22"/>
          <w:szCs w:val="22"/>
        </w:rPr>
        <w:t>Lindeman, MBBS, Ph.D., are being honored for their significant contributions</w:t>
      </w:r>
      <w:r w:rsidR="004902A1" w:rsidRPr="00992985">
        <w:rPr>
          <w:rFonts w:ascii="Verdana" w:hAnsi="Verdana" w:cstheme="minorHAnsi"/>
          <w:sz w:val="22"/>
          <w:szCs w:val="22"/>
        </w:rPr>
        <w:t xml:space="preserve"> </w:t>
      </w:r>
      <w:r w:rsidR="00090FB0" w:rsidRPr="00992985">
        <w:rPr>
          <w:rFonts w:ascii="Verdana" w:hAnsi="Verdana"/>
          <w:sz w:val="22"/>
          <w:szCs w:val="22"/>
        </w:rPr>
        <w:t xml:space="preserve">to breast cancer research, which have been instrumental in advancing our understanding of how normal and cancerous cells develop in the breast. Their research has resulted in critical insights about the regulation of normal breast cell growth, breast cancer initiation and progression, including the identification of breast stem cells which give rise to normal breast tissue and the breast cells that are predisposed to </w:t>
      </w:r>
      <w:bookmarkStart w:id="0" w:name="_GoBack"/>
      <w:bookmarkEnd w:id="0"/>
      <w:r w:rsidR="00090FB0" w:rsidRPr="00992985">
        <w:rPr>
          <w:rFonts w:ascii="Verdana" w:hAnsi="Verdana"/>
          <w:sz w:val="22"/>
          <w:szCs w:val="22"/>
        </w:rPr>
        <w:t xml:space="preserve">becoming cancerous in women with </w:t>
      </w:r>
      <w:r w:rsidR="00090FB0" w:rsidRPr="001B74C1">
        <w:rPr>
          <w:rFonts w:ascii="Verdana" w:hAnsi="Verdana"/>
          <w:i/>
          <w:sz w:val="22"/>
          <w:szCs w:val="22"/>
        </w:rPr>
        <w:t>BRCA1</w:t>
      </w:r>
      <w:r w:rsidR="00090FB0" w:rsidRPr="00992985">
        <w:rPr>
          <w:rFonts w:ascii="Verdana" w:hAnsi="Verdana"/>
          <w:sz w:val="22"/>
          <w:szCs w:val="22"/>
        </w:rPr>
        <w:t xml:space="preserve"> gene mutations.  Spurred by their unremitting drive for clinical impact, their work has contributed to the foundation for clinical studies of new strategies to treat and prevent breast cancer.</w:t>
      </w:r>
    </w:p>
    <w:p w14:paraId="1FFBE2A6" w14:textId="06E1A27D" w:rsidR="00AA46C9" w:rsidRPr="00992985" w:rsidRDefault="00AA46C9" w:rsidP="004F4146">
      <w:pPr>
        <w:jc w:val="both"/>
        <w:rPr>
          <w:rFonts w:ascii="Verdana" w:hAnsi="Verdana" w:cstheme="minorHAnsi"/>
          <w:sz w:val="22"/>
          <w:szCs w:val="22"/>
        </w:rPr>
      </w:pPr>
    </w:p>
    <w:p w14:paraId="43711F28" w14:textId="08C9ABAE" w:rsidR="001B37AC" w:rsidRPr="00992985" w:rsidRDefault="00726CE4" w:rsidP="004F4146">
      <w:pPr>
        <w:jc w:val="both"/>
        <w:rPr>
          <w:rFonts w:ascii="Verdana" w:hAnsi="Verdana" w:cs="Arial"/>
          <w:sz w:val="22"/>
          <w:szCs w:val="22"/>
        </w:rPr>
      </w:pPr>
      <w:r w:rsidRPr="00992985">
        <w:rPr>
          <w:rFonts w:ascii="Verdana" w:hAnsi="Verdana" w:cs="Arial"/>
          <w:sz w:val="22"/>
          <w:szCs w:val="22"/>
        </w:rPr>
        <w:t xml:space="preserve">Over the past 20 years </w:t>
      </w:r>
      <w:r w:rsidR="00E05524" w:rsidRPr="00992985">
        <w:rPr>
          <w:rFonts w:ascii="Verdana" w:hAnsi="Verdana" w:cstheme="minorHAnsi"/>
          <w:sz w:val="22"/>
          <w:szCs w:val="22"/>
        </w:rPr>
        <w:t xml:space="preserve">Dr. </w:t>
      </w:r>
      <w:r w:rsidR="00F32A78" w:rsidRPr="00992985">
        <w:rPr>
          <w:rFonts w:ascii="Verdana" w:hAnsi="Verdana" w:cstheme="minorHAnsi"/>
          <w:sz w:val="22"/>
          <w:szCs w:val="22"/>
        </w:rPr>
        <w:t>Visvader</w:t>
      </w:r>
      <w:r w:rsidR="00F612EC" w:rsidRPr="00992985">
        <w:rPr>
          <w:rFonts w:ascii="Verdana" w:hAnsi="Verdana" w:cstheme="minorHAnsi"/>
          <w:sz w:val="22"/>
          <w:szCs w:val="22"/>
        </w:rPr>
        <w:t>, a molecular and cellular biologist,</w:t>
      </w:r>
      <w:r w:rsidR="00F32A78" w:rsidRPr="00992985">
        <w:rPr>
          <w:rFonts w:ascii="Verdana" w:hAnsi="Verdana" w:cstheme="minorHAnsi"/>
          <w:sz w:val="22"/>
          <w:szCs w:val="22"/>
        </w:rPr>
        <w:t xml:space="preserve"> </w:t>
      </w:r>
      <w:r w:rsidR="00587646" w:rsidRPr="00992985">
        <w:rPr>
          <w:rFonts w:ascii="Verdana" w:hAnsi="Verdana" w:cstheme="minorHAnsi"/>
          <w:sz w:val="22"/>
          <w:szCs w:val="22"/>
        </w:rPr>
        <w:t>and</w:t>
      </w:r>
      <w:r w:rsidR="00A408AF" w:rsidRPr="00992985">
        <w:rPr>
          <w:rFonts w:ascii="Verdana" w:hAnsi="Verdana" w:cstheme="minorHAnsi"/>
          <w:sz w:val="22"/>
          <w:szCs w:val="22"/>
        </w:rPr>
        <w:t xml:space="preserve"> </w:t>
      </w:r>
      <w:r w:rsidR="00F612EC" w:rsidRPr="00992985">
        <w:rPr>
          <w:rFonts w:ascii="Verdana" w:hAnsi="Verdana" w:cstheme="minorHAnsi"/>
          <w:sz w:val="22"/>
          <w:szCs w:val="22"/>
        </w:rPr>
        <w:t xml:space="preserve">Dr. </w:t>
      </w:r>
      <w:r w:rsidR="00A408AF" w:rsidRPr="00992985">
        <w:rPr>
          <w:rFonts w:ascii="Verdana" w:hAnsi="Verdana" w:cstheme="minorHAnsi"/>
          <w:sz w:val="22"/>
          <w:szCs w:val="22"/>
        </w:rPr>
        <w:t>Lindeman</w:t>
      </w:r>
      <w:r w:rsidR="00F612EC" w:rsidRPr="00992985">
        <w:rPr>
          <w:rFonts w:ascii="Verdana" w:hAnsi="Verdana" w:cstheme="minorHAnsi"/>
          <w:sz w:val="22"/>
          <w:szCs w:val="22"/>
        </w:rPr>
        <w:t>, a medical oncologist,</w:t>
      </w:r>
      <w:r w:rsidR="00A408AF" w:rsidRPr="00992985">
        <w:rPr>
          <w:rFonts w:ascii="Verdana" w:hAnsi="Verdana" w:cstheme="minorHAnsi"/>
          <w:sz w:val="22"/>
          <w:szCs w:val="22"/>
        </w:rPr>
        <w:t xml:space="preserve"> </w:t>
      </w:r>
      <w:r w:rsidR="00F32A78" w:rsidRPr="00992985">
        <w:rPr>
          <w:rFonts w:ascii="Verdana" w:hAnsi="Verdana" w:cstheme="minorHAnsi"/>
          <w:sz w:val="22"/>
          <w:szCs w:val="22"/>
        </w:rPr>
        <w:t>ha</w:t>
      </w:r>
      <w:r w:rsidRPr="00992985">
        <w:rPr>
          <w:rFonts w:ascii="Verdana" w:hAnsi="Verdana" w:cstheme="minorHAnsi"/>
          <w:sz w:val="22"/>
          <w:szCs w:val="22"/>
        </w:rPr>
        <w:t>ve</w:t>
      </w:r>
      <w:r w:rsidR="00F32A78" w:rsidRPr="00992985">
        <w:rPr>
          <w:rFonts w:ascii="Verdana" w:hAnsi="Verdana" w:cstheme="minorHAnsi"/>
          <w:sz w:val="22"/>
          <w:szCs w:val="22"/>
        </w:rPr>
        <w:t xml:space="preserve"> focused </w:t>
      </w:r>
      <w:r w:rsidRPr="00992985">
        <w:rPr>
          <w:rFonts w:ascii="Verdana" w:hAnsi="Verdana" w:cstheme="minorHAnsi"/>
          <w:sz w:val="22"/>
          <w:szCs w:val="22"/>
        </w:rPr>
        <w:t>t</w:t>
      </w:r>
      <w:r w:rsidR="00F32A78" w:rsidRPr="00992985">
        <w:rPr>
          <w:rFonts w:ascii="Verdana" w:hAnsi="Verdana" w:cstheme="minorHAnsi"/>
          <w:sz w:val="22"/>
          <w:szCs w:val="22"/>
        </w:rPr>
        <w:t>he</w:t>
      </w:r>
      <w:r w:rsidRPr="00992985">
        <w:rPr>
          <w:rFonts w:ascii="Verdana" w:hAnsi="Verdana" w:cstheme="minorHAnsi"/>
          <w:sz w:val="22"/>
          <w:szCs w:val="22"/>
        </w:rPr>
        <w:t>i</w:t>
      </w:r>
      <w:r w:rsidR="00F32A78" w:rsidRPr="00992985">
        <w:rPr>
          <w:rFonts w:ascii="Verdana" w:hAnsi="Verdana" w:cstheme="minorHAnsi"/>
          <w:sz w:val="22"/>
          <w:szCs w:val="22"/>
        </w:rPr>
        <w:t xml:space="preserve">r research on </w:t>
      </w:r>
      <w:r w:rsidR="00F32A78" w:rsidRPr="00992985">
        <w:rPr>
          <w:rFonts w:ascii="Verdana" w:hAnsi="Verdana" w:cs="Arial"/>
          <w:sz w:val="22"/>
          <w:szCs w:val="22"/>
        </w:rPr>
        <w:t xml:space="preserve">mammary gland </w:t>
      </w:r>
      <w:r w:rsidR="00F612EC" w:rsidRPr="00992985">
        <w:rPr>
          <w:rFonts w:ascii="Verdana" w:hAnsi="Verdana" w:cs="Arial"/>
          <w:sz w:val="22"/>
          <w:szCs w:val="22"/>
        </w:rPr>
        <w:t>biology</w:t>
      </w:r>
      <w:r w:rsidR="00F32A78" w:rsidRPr="00992985">
        <w:rPr>
          <w:rFonts w:ascii="Verdana" w:hAnsi="Verdana" w:cs="Arial"/>
          <w:sz w:val="22"/>
          <w:szCs w:val="22"/>
        </w:rPr>
        <w:t xml:space="preserve"> </w:t>
      </w:r>
      <w:r w:rsidR="00587646" w:rsidRPr="00992985">
        <w:rPr>
          <w:rFonts w:ascii="Verdana" w:hAnsi="Verdana" w:cs="Arial"/>
          <w:sz w:val="22"/>
          <w:szCs w:val="22"/>
        </w:rPr>
        <w:t>and</w:t>
      </w:r>
      <w:r w:rsidR="00F32A78" w:rsidRPr="00992985">
        <w:rPr>
          <w:rFonts w:ascii="Verdana" w:hAnsi="Verdana" w:cs="Arial"/>
          <w:sz w:val="22"/>
          <w:szCs w:val="22"/>
        </w:rPr>
        <w:t xml:space="preserve"> </w:t>
      </w:r>
      <w:r w:rsidR="00F612EC" w:rsidRPr="00992985">
        <w:rPr>
          <w:rFonts w:ascii="Verdana" w:hAnsi="Verdana" w:cs="Arial"/>
          <w:sz w:val="22"/>
          <w:szCs w:val="22"/>
        </w:rPr>
        <w:t>breast cancer</w:t>
      </w:r>
      <w:r w:rsidR="00C110B1" w:rsidRPr="00992985">
        <w:rPr>
          <w:rFonts w:ascii="Verdana" w:hAnsi="Verdana" w:cs="Arial"/>
          <w:sz w:val="22"/>
          <w:szCs w:val="22"/>
        </w:rPr>
        <w:t xml:space="preserve">.  Their work aims to </w:t>
      </w:r>
      <w:r w:rsidR="00030ED1" w:rsidRPr="00992985">
        <w:rPr>
          <w:rFonts w:ascii="Verdana" w:hAnsi="Verdana" w:cs="Arial"/>
          <w:sz w:val="22"/>
          <w:szCs w:val="22"/>
        </w:rPr>
        <w:t xml:space="preserve">identify </w:t>
      </w:r>
      <w:r w:rsidR="00C110B1" w:rsidRPr="00992985">
        <w:rPr>
          <w:rFonts w:ascii="Verdana" w:hAnsi="Verdana" w:cs="Arial"/>
          <w:sz w:val="22"/>
          <w:szCs w:val="22"/>
        </w:rPr>
        <w:t xml:space="preserve">the </w:t>
      </w:r>
      <w:r w:rsidR="00030ED1" w:rsidRPr="00992985">
        <w:rPr>
          <w:rFonts w:ascii="Verdana" w:hAnsi="Verdana" w:cs="Arial"/>
          <w:sz w:val="22"/>
          <w:szCs w:val="22"/>
        </w:rPr>
        <w:t xml:space="preserve">cells and </w:t>
      </w:r>
      <w:r w:rsidR="00C110B1" w:rsidRPr="00992985">
        <w:rPr>
          <w:rFonts w:ascii="Verdana" w:hAnsi="Verdana" w:cs="Arial"/>
          <w:sz w:val="22"/>
          <w:szCs w:val="22"/>
        </w:rPr>
        <w:t xml:space="preserve">molecular </w:t>
      </w:r>
      <w:r w:rsidR="00030ED1" w:rsidRPr="00992985">
        <w:rPr>
          <w:rFonts w:ascii="Verdana" w:hAnsi="Verdana" w:cs="Arial"/>
          <w:sz w:val="22"/>
          <w:szCs w:val="22"/>
        </w:rPr>
        <w:t>pathways</w:t>
      </w:r>
      <w:r w:rsidR="00C110B1" w:rsidRPr="00992985">
        <w:rPr>
          <w:rFonts w:ascii="Verdana" w:hAnsi="Verdana" w:cs="Arial"/>
          <w:sz w:val="22"/>
          <w:szCs w:val="22"/>
        </w:rPr>
        <w:t xml:space="preserve"> that lead to breast cancer with the goal of </w:t>
      </w:r>
      <w:r w:rsidR="00030ED1" w:rsidRPr="00992985">
        <w:rPr>
          <w:rFonts w:ascii="Verdana" w:hAnsi="Verdana" w:cs="Arial"/>
          <w:sz w:val="22"/>
          <w:szCs w:val="22"/>
        </w:rPr>
        <w:t xml:space="preserve">developing more effective biomarkers and targeted therapies.  </w:t>
      </w:r>
      <w:r w:rsidR="001B37AC" w:rsidRPr="00992985">
        <w:rPr>
          <w:rFonts w:ascii="Verdana" w:hAnsi="Verdana" w:cs="Arial"/>
          <w:sz w:val="22"/>
          <w:szCs w:val="22"/>
        </w:rPr>
        <w:t xml:space="preserve">They have described the roles of </w:t>
      </w:r>
      <w:r w:rsidR="00933B29" w:rsidRPr="00992985">
        <w:rPr>
          <w:rFonts w:ascii="Verdana" w:hAnsi="Verdana"/>
          <w:sz w:val="22"/>
          <w:szCs w:val="22"/>
        </w:rPr>
        <w:t>BCL-2 and its family members</w:t>
      </w:r>
      <w:r w:rsidR="00933B29" w:rsidRPr="00992985">
        <w:rPr>
          <w:rFonts w:ascii="Verdana" w:hAnsi="Verdana" w:cs="Arial"/>
          <w:sz w:val="22"/>
          <w:szCs w:val="22"/>
        </w:rPr>
        <w:t xml:space="preserve"> and </w:t>
      </w:r>
      <w:r w:rsidR="001B37AC" w:rsidRPr="00992985">
        <w:rPr>
          <w:rFonts w:ascii="Verdana" w:hAnsi="Verdana" w:cs="Arial"/>
          <w:sz w:val="22"/>
          <w:szCs w:val="22"/>
        </w:rPr>
        <w:t xml:space="preserve">several transcriptional regulators in mammary gland development and breast cancer.  </w:t>
      </w:r>
    </w:p>
    <w:p w14:paraId="42ACD998" w14:textId="77777777" w:rsidR="00646DF3" w:rsidRPr="00992985" w:rsidRDefault="00646DF3" w:rsidP="004F4146">
      <w:pPr>
        <w:jc w:val="both"/>
        <w:rPr>
          <w:rFonts w:ascii="Verdana" w:hAnsi="Verdana" w:cs="Arial"/>
          <w:sz w:val="22"/>
          <w:szCs w:val="22"/>
        </w:rPr>
      </w:pPr>
    </w:p>
    <w:p w14:paraId="3F27DF14" w14:textId="19767442" w:rsidR="00933B29" w:rsidRPr="00992985" w:rsidRDefault="001C325A" w:rsidP="004F4146">
      <w:pPr>
        <w:jc w:val="both"/>
        <w:rPr>
          <w:rFonts w:ascii="Verdana" w:hAnsi="Verdana" w:cs="Arial"/>
          <w:sz w:val="22"/>
          <w:szCs w:val="22"/>
        </w:rPr>
      </w:pPr>
      <w:r w:rsidRPr="00992985">
        <w:rPr>
          <w:rFonts w:ascii="Verdana" w:hAnsi="Verdana" w:cs="Arial"/>
          <w:sz w:val="22"/>
          <w:szCs w:val="22"/>
        </w:rPr>
        <w:t>In a pivotal study</w:t>
      </w:r>
      <w:r w:rsidR="001B37AC" w:rsidRPr="00992985">
        <w:rPr>
          <w:rFonts w:ascii="Verdana" w:hAnsi="Verdana" w:cs="Arial"/>
          <w:sz w:val="22"/>
          <w:szCs w:val="22"/>
        </w:rPr>
        <w:t xml:space="preserve"> in 2006</w:t>
      </w:r>
      <w:r w:rsidRPr="00992985">
        <w:rPr>
          <w:rFonts w:ascii="Verdana" w:hAnsi="Verdana" w:cs="Arial"/>
          <w:sz w:val="22"/>
          <w:szCs w:val="22"/>
        </w:rPr>
        <w:t xml:space="preserve">, Drs. Visvader and Lindeman identified and successfully isolated </w:t>
      </w:r>
      <w:r w:rsidR="005F2D97" w:rsidRPr="00992985">
        <w:rPr>
          <w:rFonts w:ascii="Verdana" w:hAnsi="Verdana" w:cs="Arial"/>
          <w:sz w:val="22"/>
          <w:szCs w:val="22"/>
        </w:rPr>
        <w:t xml:space="preserve">mouse </w:t>
      </w:r>
      <w:r w:rsidRPr="00992985">
        <w:rPr>
          <w:rFonts w:ascii="Verdana" w:hAnsi="Verdana" w:cs="Arial"/>
          <w:sz w:val="22"/>
          <w:szCs w:val="22"/>
        </w:rPr>
        <w:t xml:space="preserve">mammary stem cells and generated a functional mammary gland from a single stem cell.  The discovery of the multipotent, self-renewing mammary stem cell </w:t>
      </w:r>
      <w:r w:rsidR="00285A6B">
        <w:rPr>
          <w:rFonts w:ascii="Verdana" w:hAnsi="Verdana" w:cs="Arial"/>
          <w:sz w:val="22"/>
          <w:szCs w:val="22"/>
        </w:rPr>
        <w:t xml:space="preserve">by their group and others </w:t>
      </w:r>
      <w:r w:rsidR="005F2D97" w:rsidRPr="00992985">
        <w:rPr>
          <w:rFonts w:ascii="Verdana" w:hAnsi="Verdana" w:cs="Arial"/>
          <w:sz w:val="22"/>
          <w:szCs w:val="22"/>
        </w:rPr>
        <w:t>sparked a new field of research aimed at defining the role of these cells in the development of normal breast tissue and breast cancer.</w:t>
      </w:r>
      <w:r w:rsidR="001B37AC" w:rsidRPr="00992985">
        <w:rPr>
          <w:rFonts w:ascii="Verdana" w:hAnsi="Verdana" w:cs="Arial"/>
          <w:sz w:val="22"/>
          <w:szCs w:val="22"/>
        </w:rPr>
        <w:t xml:space="preserve">  </w:t>
      </w:r>
      <w:r w:rsidR="003E5A59">
        <w:rPr>
          <w:rFonts w:ascii="Verdana" w:hAnsi="Verdana"/>
          <w:sz w:val="22"/>
          <w:szCs w:val="22"/>
        </w:rPr>
        <w:t xml:space="preserve">Stem cells were also shown to be highly responsive to ovarian hormones through paracrine signaling.  </w:t>
      </w:r>
      <w:r w:rsidR="001B37AC" w:rsidRPr="00992985">
        <w:rPr>
          <w:rFonts w:ascii="Verdana" w:hAnsi="Verdana" w:cs="Arial"/>
          <w:sz w:val="22"/>
          <w:szCs w:val="22"/>
        </w:rPr>
        <w:t>The team</w:t>
      </w:r>
      <w:r w:rsidR="00646DF3" w:rsidRPr="00992985">
        <w:rPr>
          <w:rFonts w:ascii="Verdana" w:hAnsi="Verdana"/>
          <w:sz w:val="22"/>
          <w:szCs w:val="22"/>
        </w:rPr>
        <w:t xml:space="preserve"> </w:t>
      </w:r>
      <w:r w:rsidR="005F2D97" w:rsidRPr="00992985">
        <w:rPr>
          <w:rFonts w:ascii="Verdana" w:hAnsi="Verdana"/>
          <w:sz w:val="22"/>
          <w:szCs w:val="22"/>
        </w:rPr>
        <w:t>went on to define several master regulators that orchestrate cell fate decisions in the mammary gland</w:t>
      </w:r>
      <w:r w:rsidR="00E53BEC">
        <w:rPr>
          <w:rFonts w:ascii="Verdana" w:hAnsi="Verdana"/>
          <w:sz w:val="22"/>
          <w:szCs w:val="22"/>
        </w:rPr>
        <w:t xml:space="preserve"> including Foxp1, Notch</w:t>
      </w:r>
      <w:r w:rsidR="00CF65D1">
        <w:rPr>
          <w:rFonts w:ascii="Verdana" w:hAnsi="Verdana"/>
          <w:sz w:val="22"/>
          <w:szCs w:val="22"/>
        </w:rPr>
        <w:t>, Gata-3 and Ezh2</w:t>
      </w:r>
      <w:r w:rsidR="005F2D97" w:rsidRPr="00992985">
        <w:rPr>
          <w:rFonts w:ascii="Verdana" w:hAnsi="Verdana"/>
          <w:sz w:val="22"/>
          <w:szCs w:val="22"/>
        </w:rPr>
        <w:t>, providing a framework for understanding mammary lineage commitment and differentiation.  T</w:t>
      </w:r>
      <w:r w:rsidR="00B96755" w:rsidRPr="00992985">
        <w:rPr>
          <w:rFonts w:ascii="Verdana" w:hAnsi="Verdana"/>
          <w:sz w:val="22"/>
          <w:szCs w:val="22"/>
        </w:rPr>
        <w:t>he</w:t>
      </w:r>
      <w:r w:rsidR="004B1232">
        <w:rPr>
          <w:rFonts w:ascii="Verdana" w:hAnsi="Verdana"/>
          <w:sz w:val="22"/>
          <w:szCs w:val="22"/>
        </w:rPr>
        <w:t>y</w:t>
      </w:r>
      <w:r w:rsidR="00285A6B">
        <w:rPr>
          <w:rFonts w:ascii="Verdana" w:hAnsi="Verdana"/>
          <w:sz w:val="22"/>
          <w:szCs w:val="22"/>
        </w:rPr>
        <w:t xml:space="preserve"> </w:t>
      </w:r>
      <w:r w:rsidR="00B96755" w:rsidRPr="00992985">
        <w:rPr>
          <w:rFonts w:ascii="Verdana" w:hAnsi="Verdana"/>
          <w:sz w:val="22"/>
          <w:szCs w:val="22"/>
        </w:rPr>
        <w:t xml:space="preserve">demonstrated a similar </w:t>
      </w:r>
      <w:r w:rsidR="00F3608F" w:rsidRPr="00992985">
        <w:rPr>
          <w:rFonts w:ascii="Verdana" w:hAnsi="Verdana"/>
          <w:sz w:val="22"/>
          <w:szCs w:val="22"/>
        </w:rPr>
        <w:t xml:space="preserve">cellular </w:t>
      </w:r>
      <w:r w:rsidR="005F2D97" w:rsidRPr="00992985">
        <w:rPr>
          <w:rFonts w:ascii="Verdana" w:hAnsi="Verdana"/>
          <w:sz w:val="22"/>
          <w:szCs w:val="22"/>
        </w:rPr>
        <w:t>hierarchy in human</w:t>
      </w:r>
      <w:r w:rsidR="00B96755" w:rsidRPr="00992985">
        <w:rPr>
          <w:rFonts w:ascii="Verdana" w:hAnsi="Verdana"/>
          <w:sz w:val="22"/>
          <w:szCs w:val="22"/>
        </w:rPr>
        <w:t xml:space="preserve">s </w:t>
      </w:r>
      <w:r w:rsidR="005F2D97" w:rsidRPr="00992985">
        <w:rPr>
          <w:rFonts w:ascii="Verdana" w:hAnsi="Verdana"/>
          <w:sz w:val="22"/>
          <w:szCs w:val="22"/>
        </w:rPr>
        <w:t xml:space="preserve">and </w:t>
      </w:r>
      <w:r w:rsidR="00B96755" w:rsidRPr="00992985">
        <w:rPr>
          <w:rFonts w:ascii="Verdana" w:hAnsi="Verdana"/>
          <w:sz w:val="22"/>
          <w:szCs w:val="22"/>
        </w:rPr>
        <w:t>described</w:t>
      </w:r>
      <w:r w:rsidR="005F2D97" w:rsidRPr="00992985">
        <w:rPr>
          <w:rFonts w:ascii="Verdana" w:hAnsi="Verdana"/>
          <w:sz w:val="22"/>
          <w:szCs w:val="22"/>
        </w:rPr>
        <w:t xml:space="preserve"> unique gene signatures for the different subpopulations</w:t>
      </w:r>
      <w:r w:rsidR="00B96755" w:rsidRPr="00992985">
        <w:rPr>
          <w:rFonts w:ascii="Verdana" w:hAnsi="Verdana"/>
          <w:sz w:val="22"/>
          <w:szCs w:val="22"/>
        </w:rPr>
        <w:t xml:space="preserve"> of stem cells and progenitor cells in the </w:t>
      </w:r>
      <w:r w:rsidR="00992985" w:rsidRPr="00992985">
        <w:rPr>
          <w:rFonts w:ascii="Verdana" w:hAnsi="Verdana"/>
          <w:sz w:val="22"/>
          <w:szCs w:val="22"/>
        </w:rPr>
        <w:t xml:space="preserve">human </w:t>
      </w:r>
      <w:r w:rsidR="00B96755" w:rsidRPr="00992985">
        <w:rPr>
          <w:rFonts w:ascii="Verdana" w:hAnsi="Verdana"/>
          <w:sz w:val="22"/>
          <w:szCs w:val="22"/>
        </w:rPr>
        <w:t>breast.</w:t>
      </w:r>
      <w:r w:rsidR="005F2D97" w:rsidRPr="00992985">
        <w:rPr>
          <w:rFonts w:ascii="Verdana" w:hAnsi="Verdana"/>
          <w:sz w:val="22"/>
          <w:szCs w:val="22"/>
        </w:rPr>
        <w:t xml:space="preserve"> </w:t>
      </w:r>
      <w:r w:rsidR="00B96755" w:rsidRPr="00992985">
        <w:rPr>
          <w:rFonts w:ascii="Verdana" w:hAnsi="Verdana"/>
          <w:sz w:val="22"/>
          <w:szCs w:val="22"/>
        </w:rPr>
        <w:t xml:space="preserve"> </w:t>
      </w:r>
      <w:r w:rsidR="00B96755" w:rsidRPr="00992985">
        <w:rPr>
          <w:rFonts w:ascii="Verdana" w:hAnsi="Verdana" w:cs="Arial"/>
          <w:sz w:val="22"/>
          <w:szCs w:val="22"/>
        </w:rPr>
        <w:t>Drs. Visvader and Lindeman</w:t>
      </w:r>
      <w:r w:rsidR="00B96755" w:rsidRPr="00992985">
        <w:rPr>
          <w:rFonts w:ascii="Verdana" w:hAnsi="Verdana"/>
          <w:sz w:val="22"/>
          <w:szCs w:val="22"/>
        </w:rPr>
        <w:t xml:space="preserve"> </w:t>
      </w:r>
      <w:r w:rsidR="00B96755" w:rsidRPr="00992985">
        <w:rPr>
          <w:rFonts w:ascii="Verdana" w:hAnsi="Verdana" w:cs="Arial"/>
          <w:sz w:val="22"/>
          <w:szCs w:val="22"/>
        </w:rPr>
        <w:t xml:space="preserve">were </w:t>
      </w:r>
      <w:r w:rsidR="001B37AC" w:rsidRPr="00992985">
        <w:rPr>
          <w:rFonts w:ascii="Verdana" w:hAnsi="Verdana" w:cs="Arial"/>
          <w:sz w:val="22"/>
          <w:szCs w:val="22"/>
        </w:rPr>
        <w:t xml:space="preserve">also </w:t>
      </w:r>
      <w:r w:rsidR="00B96755" w:rsidRPr="00992985">
        <w:rPr>
          <w:rFonts w:ascii="Verdana" w:hAnsi="Verdana"/>
          <w:sz w:val="22"/>
          <w:szCs w:val="22"/>
        </w:rPr>
        <w:t xml:space="preserve">the first to </w:t>
      </w:r>
      <w:r w:rsidR="00B07DE5" w:rsidRPr="00992985">
        <w:rPr>
          <w:rFonts w:ascii="Verdana" w:hAnsi="Verdana"/>
          <w:sz w:val="22"/>
          <w:szCs w:val="22"/>
        </w:rPr>
        <w:t>discover that</w:t>
      </w:r>
      <w:r w:rsidR="00700DE8" w:rsidRPr="00992985">
        <w:rPr>
          <w:rFonts w:ascii="Verdana" w:hAnsi="Verdana"/>
          <w:sz w:val="22"/>
          <w:szCs w:val="22"/>
        </w:rPr>
        <w:t xml:space="preserve"> luminal </w:t>
      </w:r>
      <w:r w:rsidR="00B96755" w:rsidRPr="00992985">
        <w:rPr>
          <w:rFonts w:ascii="Verdana" w:hAnsi="Verdana"/>
          <w:sz w:val="22"/>
          <w:szCs w:val="22"/>
        </w:rPr>
        <w:t>progenitor cells</w:t>
      </w:r>
      <w:r w:rsidR="00B07DE5" w:rsidRPr="00992985">
        <w:rPr>
          <w:rFonts w:ascii="Verdana" w:hAnsi="Verdana"/>
          <w:sz w:val="22"/>
          <w:szCs w:val="22"/>
        </w:rPr>
        <w:t>, rather than stem cells, are</w:t>
      </w:r>
      <w:r w:rsidR="00B96755" w:rsidRPr="00992985">
        <w:rPr>
          <w:rFonts w:ascii="Verdana" w:hAnsi="Verdana"/>
          <w:sz w:val="22"/>
          <w:szCs w:val="22"/>
        </w:rPr>
        <w:t xml:space="preserve"> </w:t>
      </w:r>
      <w:r w:rsidR="00700DE8" w:rsidRPr="00992985">
        <w:rPr>
          <w:rFonts w:ascii="Verdana" w:hAnsi="Verdana"/>
          <w:sz w:val="22"/>
          <w:szCs w:val="22"/>
        </w:rPr>
        <w:t>responsible</w:t>
      </w:r>
      <w:r w:rsidR="00B96755" w:rsidRPr="00992985">
        <w:rPr>
          <w:rFonts w:ascii="Verdana" w:hAnsi="Verdana"/>
          <w:sz w:val="22"/>
          <w:szCs w:val="22"/>
        </w:rPr>
        <w:t xml:space="preserve"> for breast cancer in </w:t>
      </w:r>
      <w:r w:rsidR="00B96755" w:rsidRPr="001B74C1">
        <w:rPr>
          <w:rFonts w:ascii="Verdana" w:hAnsi="Verdana"/>
          <w:i/>
          <w:sz w:val="22"/>
          <w:szCs w:val="22"/>
        </w:rPr>
        <w:t>BRCA1</w:t>
      </w:r>
      <w:r w:rsidR="00B96755" w:rsidRPr="00992985">
        <w:rPr>
          <w:rFonts w:ascii="Verdana" w:hAnsi="Verdana"/>
          <w:sz w:val="22"/>
          <w:szCs w:val="22"/>
        </w:rPr>
        <w:t xml:space="preserve"> mutation carriers</w:t>
      </w:r>
      <w:r w:rsidR="005F2D97" w:rsidRPr="00992985">
        <w:rPr>
          <w:rFonts w:ascii="Verdana" w:hAnsi="Verdana"/>
          <w:sz w:val="22"/>
          <w:szCs w:val="22"/>
        </w:rPr>
        <w:t xml:space="preserve">. </w:t>
      </w:r>
      <w:r w:rsidR="00787EEB" w:rsidRPr="00992985">
        <w:rPr>
          <w:rFonts w:ascii="Verdana" w:hAnsi="Verdana"/>
          <w:sz w:val="22"/>
          <w:szCs w:val="22"/>
        </w:rPr>
        <w:t xml:space="preserve"> </w:t>
      </w:r>
      <w:r w:rsidR="00933B29" w:rsidRPr="00992985">
        <w:rPr>
          <w:rFonts w:ascii="Verdana" w:hAnsi="Verdana" w:cs="Arial"/>
          <w:sz w:val="22"/>
          <w:szCs w:val="22"/>
        </w:rPr>
        <w:t xml:space="preserve">More recent studies </w:t>
      </w:r>
      <w:r w:rsidR="00BB2E9D" w:rsidRPr="00992985">
        <w:rPr>
          <w:rFonts w:ascii="Verdana" w:hAnsi="Verdana" w:cs="Arial"/>
          <w:sz w:val="22"/>
          <w:szCs w:val="22"/>
        </w:rPr>
        <w:t xml:space="preserve">are </w:t>
      </w:r>
      <w:r w:rsidR="00933B29" w:rsidRPr="00992985">
        <w:rPr>
          <w:rFonts w:ascii="Verdana" w:hAnsi="Verdana" w:cs="Arial"/>
          <w:sz w:val="22"/>
          <w:szCs w:val="22"/>
        </w:rPr>
        <w:t>interrogat</w:t>
      </w:r>
      <w:r w:rsidR="00BB2E9D" w:rsidRPr="00992985">
        <w:rPr>
          <w:rFonts w:ascii="Verdana" w:hAnsi="Verdana" w:cs="Arial"/>
          <w:sz w:val="22"/>
          <w:szCs w:val="22"/>
        </w:rPr>
        <w:t>ing the</w:t>
      </w:r>
      <w:r w:rsidR="00933B29" w:rsidRPr="00992985">
        <w:rPr>
          <w:rFonts w:ascii="Verdana" w:hAnsi="Verdana" w:cs="Arial"/>
          <w:sz w:val="22"/>
          <w:szCs w:val="22"/>
        </w:rPr>
        <w:t xml:space="preserve"> heterogeneity during normal mammary development and breast cancer using </w:t>
      </w:r>
      <w:r w:rsidR="00BB2E9D" w:rsidRPr="00992985">
        <w:rPr>
          <w:rFonts w:ascii="Verdana" w:hAnsi="Verdana" w:cs="Helvetica"/>
          <w:sz w:val="22"/>
          <w:szCs w:val="22"/>
        </w:rPr>
        <w:t xml:space="preserve">gene-targeted models, </w:t>
      </w:r>
      <w:r w:rsidR="00933B29" w:rsidRPr="00992985">
        <w:rPr>
          <w:rFonts w:ascii="Verdana" w:hAnsi="Verdana" w:cs="Arial"/>
          <w:sz w:val="22"/>
          <w:szCs w:val="22"/>
        </w:rPr>
        <w:t xml:space="preserve">single cell technologies and 3D imaging platforms. </w:t>
      </w:r>
      <w:r w:rsidR="00BB2E9D" w:rsidRPr="00992985">
        <w:rPr>
          <w:rFonts w:ascii="Verdana" w:hAnsi="Verdana" w:cs="Arial"/>
          <w:sz w:val="22"/>
          <w:szCs w:val="22"/>
        </w:rPr>
        <w:t xml:space="preserve"> </w:t>
      </w:r>
    </w:p>
    <w:p w14:paraId="1515DC40" w14:textId="3CE0A822" w:rsidR="00646DF3" w:rsidRPr="00992985" w:rsidRDefault="00646DF3" w:rsidP="004F4146">
      <w:pPr>
        <w:jc w:val="both"/>
        <w:rPr>
          <w:rFonts w:ascii="Verdana" w:hAnsi="Verdana" w:cs="Arial"/>
          <w:sz w:val="22"/>
          <w:szCs w:val="22"/>
        </w:rPr>
      </w:pPr>
    </w:p>
    <w:p w14:paraId="11DFF067" w14:textId="4C7E41BD" w:rsidR="00EC3CCD" w:rsidRPr="00992985" w:rsidRDefault="00EC3CCD" w:rsidP="004F4146">
      <w:pPr>
        <w:jc w:val="both"/>
        <w:rPr>
          <w:rFonts w:ascii="Verdana" w:hAnsi="Verdana" w:cs="Helvetica"/>
          <w:sz w:val="22"/>
          <w:szCs w:val="22"/>
        </w:rPr>
      </w:pPr>
      <w:r w:rsidRPr="00992985">
        <w:rPr>
          <w:rFonts w:ascii="Verdana" w:hAnsi="Verdana" w:cs="Helvetica"/>
          <w:sz w:val="22"/>
          <w:szCs w:val="22"/>
        </w:rPr>
        <w:t xml:space="preserve">An important focus of </w:t>
      </w:r>
      <w:r w:rsidRPr="00992985">
        <w:rPr>
          <w:rFonts w:ascii="Verdana" w:hAnsi="Verdana" w:cs="Arial"/>
          <w:sz w:val="22"/>
          <w:szCs w:val="22"/>
        </w:rPr>
        <w:t xml:space="preserve">Drs. Visvader and Lindeman’s </w:t>
      </w:r>
      <w:r w:rsidRPr="00992985">
        <w:rPr>
          <w:rFonts w:ascii="Verdana" w:hAnsi="Verdana" w:cs="Helvetica"/>
          <w:sz w:val="22"/>
          <w:szCs w:val="22"/>
        </w:rPr>
        <w:t xml:space="preserve">laboratory is the transfer of research discoveries to the clinic </w:t>
      </w:r>
      <w:r w:rsidRPr="00992985">
        <w:rPr>
          <w:rFonts w:ascii="Verdana" w:hAnsi="Verdana"/>
          <w:sz w:val="22"/>
          <w:szCs w:val="22"/>
        </w:rPr>
        <w:t xml:space="preserve">to improve the treatment and prevention of breast cancer.  </w:t>
      </w:r>
      <w:r w:rsidR="00DD09CA" w:rsidRPr="00992985">
        <w:rPr>
          <w:rFonts w:ascii="Verdana" w:hAnsi="Verdana" w:cs="Helvetica"/>
          <w:sz w:val="22"/>
          <w:szCs w:val="22"/>
        </w:rPr>
        <w:t xml:space="preserve">Their finding that a </w:t>
      </w:r>
      <w:r w:rsidR="00DD09CA" w:rsidRPr="00992985">
        <w:rPr>
          <w:rFonts w:ascii="Verdana" w:hAnsi="Verdana" w:cs="Arial"/>
          <w:sz w:val="22"/>
          <w:szCs w:val="22"/>
        </w:rPr>
        <w:t>targetable receptor called RANK is expressed on the surface of</w:t>
      </w:r>
      <w:r w:rsidR="00DD09CA" w:rsidRPr="00992985">
        <w:rPr>
          <w:rFonts w:ascii="Verdana" w:hAnsi="Verdana" w:cs="Helvetica"/>
          <w:sz w:val="22"/>
          <w:szCs w:val="22"/>
        </w:rPr>
        <w:t xml:space="preserve"> </w:t>
      </w:r>
      <w:r w:rsidR="000711FE" w:rsidRPr="00992985">
        <w:rPr>
          <w:rFonts w:ascii="Verdana" w:hAnsi="Verdana" w:cs="Helvetica"/>
          <w:sz w:val="22"/>
          <w:szCs w:val="22"/>
        </w:rPr>
        <w:t xml:space="preserve">luminal </w:t>
      </w:r>
      <w:r w:rsidR="006762C3" w:rsidRPr="00992985">
        <w:rPr>
          <w:rFonts w:ascii="Verdana" w:hAnsi="Verdana" w:cs="Helvetica"/>
          <w:sz w:val="22"/>
          <w:szCs w:val="22"/>
        </w:rPr>
        <w:t>progenitor</w:t>
      </w:r>
      <w:r w:rsidR="00DD09CA" w:rsidRPr="00992985">
        <w:rPr>
          <w:rFonts w:ascii="Verdana" w:hAnsi="Verdana" w:cs="Helvetica"/>
          <w:sz w:val="22"/>
          <w:szCs w:val="22"/>
        </w:rPr>
        <w:t xml:space="preserve"> cells in </w:t>
      </w:r>
      <w:r w:rsidR="00DD09CA" w:rsidRPr="001B74C1">
        <w:rPr>
          <w:rFonts w:ascii="Verdana" w:hAnsi="Verdana" w:cs="Helvetica"/>
          <w:i/>
          <w:sz w:val="22"/>
          <w:szCs w:val="22"/>
        </w:rPr>
        <w:t>BRCA1</w:t>
      </w:r>
      <w:r w:rsidR="00DD09CA" w:rsidRPr="00992985">
        <w:rPr>
          <w:rFonts w:ascii="Verdana" w:hAnsi="Verdana" w:cs="Helvetica"/>
          <w:sz w:val="22"/>
          <w:szCs w:val="22"/>
        </w:rPr>
        <w:t xml:space="preserve"> mutation carriers is </w:t>
      </w:r>
      <w:r w:rsidR="006762C3" w:rsidRPr="00992985">
        <w:rPr>
          <w:rFonts w:ascii="Verdana" w:hAnsi="Verdana" w:cs="Helvetica"/>
          <w:sz w:val="22"/>
          <w:szCs w:val="22"/>
        </w:rPr>
        <w:t xml:space="preserve">now being studied in an international phase 3 breast cancer prevention trial, BRCA-P. </w:t>
      </w:r>
      <w:r w:rsidR="00992985">
        <w:rPr>
          <w:rFonts w:ascii="Verdana" w:hAnsi="Verdana" w:cs="Helvetica"/>
          <w:sz w:val="22"/>
          <w:szCs w:val="22"/>
        </w:rPr>
        <w:t xml:space="preserve"> </w:t>
      </w:r>
      <w:r w:rsidR="00933B29" w:rsidRPr="00992985">
        <w:rPr>
          <w:rFonts w:ascii="Verdana" w:hAnsi="Verdana" w:cs="Arial"/>
          <w:sz w:val="22"/>
          <w:szCs w:val="22"/>
        </w:rPr>
        <w:t>Drs. Visvader and Lindeman</w:t>
      </w:r>
      <w:r w:rsidR="00DD09CA" w:rsidRPr="00992985">
        <w:rPr>
          <w:rFonts w:ascii="Verdana" w:hAnsi="Verdana"/>
          <w:sz w:val="22"/>
          <w:szCs w:val="22"/>
        </w:rPr>
        <w:t xml:space="preserve"> have generated valuable preclinical models, including </w:t>
      </w:r>
      <w:r w:rsidR="00DD09CA" w:rsidRPr="00992985">
        <w:rPr>
          <w:rFonts w:ascii="Verdana" w:hAnsi="Verdana" w:cs="Arial"/>
          <w:sz w:val="22"/>
          <w:szCs w:val="22"/>
        </w:rPr>
        <w:t xml:space="preserve">patient-derived xenograft (PDX) models and tumor organoid models, to study new drugs and </w:t>
      </w:r>
      <w:r w:rsidR="00DD09CA" w:rsidRPr="00992985">
        <w:rPr>
          <w:rFonts w:ascii="Verdana" w:hAnsi="Verdana"/>
          <w:sz w:val="22"/>
          <w:szCs w:val="22"/>
        </w:rPr>
        <w:t xml:space="preserve">drug combinations for the treatment of breast cancer.  </w:t>
      </w:r>
      <w:r w:rsidR="00933B29" w:rsidRPr="00992985">
        <w:rPr>
          <w:rFonts w:ascii="Verdana" w:hAnsi="Verdana"/>
          <w:sz w:val="22"/>
          <w:szCs w:val="22"/>
        </w:rPr>
        <w:t xml:space="preserve"> P</w:t>
      </w:r>
      <w:r w:rsidR="00933B29" w:rsidRPr="00992985">
        <w:rPr>
          <w:rFonts w:ascii="Verdana" w:hAnsi="Verdana" w:cs="Helvetica"/>
          <w:sz w:val="22"/>
          <w:szCs w:val="22"/>
        </w:rPr>
        <w:t xml:space="preserve">reclinical studies using BH3 mimetics (drugs that target the BCL-2 pro-survival pathway in </w:t>
      </w:r>
      <w:r w:rsidR="00933B29" w:rsidRPr="00992985">
        <w:rPr>
          <w:rFonts w:ascii="Verdana" w:hAnsi="Verdana" w:cs="Helvetica"/>
          <w:sz w:val="22"/>
          <w:szCs w:val="22"/>
        </w:rPr>
        <w:lastRenderedPageBreak/>
        <w:t xml:space="preserve">tumor cells) are </w:t>
      </w:r>
      <w:r w:rsidR="00933B29" w:rsidRPr="00992985">
        <w:rPr>
          <w:rFonts w:ascii="Verdana" w:hAnsi="Verdana" w:cs="Arial"/>
          <w:sz w:val="22"/>
          <w:szCs w:val="22"/>
        </w:rPr>
        <w:t xml:space="preserve">providing the rationale for </w:t>
      </w:r>
      <w:r w:rsidR="00933B29" w:rsidRPr="00992985">
        <w:rPr>
          <w:rFonts w:ascii="Verdana" w:hAnsi="Verdana" w:cs="Helvetica"/>
          <w:sz w:val="22"/>
          <w:szCs w:val="22"/>
        </w:rPr>
        <w:t xml:space="preserve">early phase clinical trials, including trials testing the BCL-2 inhibitor </w:t>
      </w:r>
      <w:proofErr w:type="spellStart"/>
      <w:r w:rsidR="00933B29" w:rsidRPr="00992985">
        <w:rPr>
          <w:rFonts w:ascii="Verdana" w:hAnsi="Verdana" w:cs="Helvetica"/>
          <w:sz w:val="22"/>
          <w:szCs w:val="22"/>
        </w:rPr>
        <w:t>venetoclax</w:t>
      </w:r>
      <w:proofErr w:type="spellEnd"/>
      <w:r w:rsidR="00933B29" w:rsidRPr="00992985">
        <w:rPr>
          <w:rFonts w:ascii="Verdana" w:hAnsi="Verdana" w:cs="Helvetica"/>
          <w:sz w:val="22"/>
          <w:szCs w:val="22"/>
        </w:rPr>
        <w:t xml:space="preserve"> in </w:t>
      </w:r>
      <w:r w:rsidR="00933B29" w:rsidRPr="00992985">
        <w:rPr>
          <w:rFonts w:ascii="Verdana" w:hAnsi="Verdana"/>
          <w:sz w:val="22"/>
          <w:szCs w:val="22"/>
        </w:rPr>
        <w:t>estrogen receptor-positive</w:t>
      </w:r>
      <w:r w:rsidR="00933B29" w:rsidRPr="00992985">
        <w:rPr>
          <w:rFonts w:ascii="Verdana" w:hAnsi="Verdana" w:cs="Helvetica"/>
          <w:sz w:val="22"/>
          <w:szCs w:val="22"/>
        </w:rPr>
        <w:t xml:space="preserve"> (ER+) breast cancer.</w:t>
      </w:r>
    </w:p>
    <w:p w14:paraId="044B63F7" w14:textId="77777777" w:rsidR="00587646" w:rsidRPr="00992985" w:rsidRDefault="00587646" w:rsidP="004F4146">
      <w:pPr>
        <w:jc w:val="both"/>
        <w:rPr>
          <w:rFonts w:ascii="Verdana" w:hAnsi="Verdana" w:cs="Arial"/>
          <w:sz w:val="22"/>
          <w:szCs w:val="22"/>
        </w:rPr>
      </w:pPr>
    </w:p>
    <w:p w14:paraId="2FBCE38D" w14:textId="1851E74B" w:rsidR="0011423B" w:rsidRPr="00992985" w:rsidRDefault="00090FB0" w:rsidP="004F4146">
      <w:pPr>
        <w:jc w:val="both"/>
        <w:rPr>
          <w:rFonts w:ascii="Verdana" w:hAnsi="Verdana"/>
          <w:sz w:val="22"/>
          <w:szCs w:val="22"/>
        </w:rPr>
      </w:pPr>
      <w:r w:rsidRPr="00992985">
        <w:rPr>
          <w:rFonts w:ascii="Verdana" w:hAnsi="Verdana" w:cs="Arial"/>
          <w:sz w:val="22"/>
          <w:szCs w:val="22"/>
        </w:rPr>
        <w:t xml:space="preserve">Dr. Visvader </w:t>
      </w:r>
      <w:r w:rsidR="005F722A" w:rsidRPr="00992985">
        <w:rPr>
          <w:rFonts w:ascii="Verdana" w:hAnsi="Verdana" w:cs="Arial"/>
          <w:sz w:val="22"/>
          <w:szCs w:val="22"/>
        </w:rPr>
        <w:t>obtained her Ph.D. from the University of Adelaide</w:t>
      </w:r>
      <w:r w:rsidR="00533796" w:rsidRPr="00992985">
        <w:rPr>
          <w:rFonts w:ascii="Verdana" w:hAnsi="Verdana" w:cs="Arial"/>
          <w:sz w:val="22"/>
          <w:szCs w:val="22"/>
        </w:rPr>
        <w:t xml:space="preserve"> and</w:t>
      </w:r>
      <w:r w:rsidR="005F722A" w:rsidRPr="00992985">
        <w:rPr>
          <w:rFonts w:ascii="Verdana" w:hAnsi="Verdana" w:cs="Arial"/>
          <w:sz w:val="22"/>
          <w:szCs w:val="22"/>
        </w:rPr>
        <w:t xml:space="preserve"> held subsequent positions as a postdoctoral fellow </w:t>
      </w:r>
      <w:r w:rsidR="00285A6B">
        <w:rPr>
          <w:rFonts w:ascii="Verdana" w:hAnsi="Verdana" w:cs="Arial"/>
          <w:sz w:val="22"/>
          <w:szCs w:val="22"/>
        </w:rPr>
        <w:t>in the Verm</w:t>
      </w:r>
      <w:r w:rsidR="004B1232">
        <w:rPr>
          <w:rFonts w:ascii="Verdana" w:hAnsi="Verdana" w:cs="Arial"/>
          <w:sz w:val="22"/>
          <w:szCs w:val="22"/>
        </w:rPr>
        <w:t>a</w:t>
      </w:r>
      <w:r w:rsidR="00285A6B">
        <w:rPr>
          <w:rFonts w:ascii="Verdana" w:hAnsi="Verdana" w:cs="Arial"/>
          <w:sz w:val="22"/>
          <w:szCs w:val="22"/>
        </w:rPr>
        <w:t xml:space="preserve"> Laboratory </w:t>
      </w:r>
      <w:r w:rsidR="005F722A" w:rsidRPr="00992985">
        <w:rPr>
          <w:rFonts w:ascii="Verdana" w:hAnsi="Verdana" w:cs="Arial"/>
          <w:sz w:val="22"/>
          <w:szCs w:val="22"/>
        </w:rPr>
        <w:t>at the Salk Institute</w:t>
      </w:r>
      <w:r w:rsidR="00285A6B">
        <w:rPr>
          <w:rFonts w:ascii="Verdana" w:hAnsi="Verdana" w:cs="Arial"/>
          <w:sz w:val="22"/>
          <w:szCs w:val="22"/>
        </w:rPr>
        <w:t xml:space="preserve"> </w:t>
      </w:r>
      <w:r w:rsidR="005F722A" w:rsidRPr="00992985">
        <w:rPr>
          <w:rFonts w:ascii="Verdana" w:hAnsi="Verdana" w:cs="Arial"/>
          <w:sz w:val="22"/>
          <w:szCs w:val="22"/>
        </w:rPr>
        <w:t xml:space="preserve">and </w:t>
      </w:r>
      <w:r w:rsidR="00510869">
        <w:rPr>
          <w:rFonts w:ascii="Verdana" w:hAnsi="Verdana" w:cs="Arial"/>
          <w:sz w:val="22"/>
          <w:szCs w:val="22"/>
        </w:rPr>
        <w:t xml:space="preserve">the Adams Laboratory at </w:t>
      </w:r>
      <w:r w:rsidR="00DB3E73">
        <w:rPr>
          <w:rFonts w:ascii="Verdana" w:hAnsi="Verdana" w:cs="Arial"/>
          <w:sz w:val="22"/>
          <w:szCs w:val="22"/>
        </w:rPr>
        <w:t xml:space="preserve">the </w:t>
      </w:r>
      <w:r w:rsidR="00DB3E73" w:rsidRPr="00992985">
        <w:rPr>
          <w:rFonts w:ascii="Verdana" w:hAnsi="Verdana" w:cs="Arial"/>
          <w:sz w:val="22"/>
          <w:szCs w:val="22"/>
        </w:rPr>
        <w:t>Walter and Eliza Hall Institute of Medical Research (WEHI)</w:t>
      </w:r>
      <w:r w:rsidR="00510869">
        <w:rPr>
          <w:rFonts w:ascii="Verdana" w:hAnsi="Verdana" w:cs="Arial"/>
          <w:sz w:val="22"/>
          <w:szCs w:val="22"/>
        </w:rPr>
        <w:t xml:space="preserve">, then as an Instructor </w:t>
      </w:r>
      <w:r w:rsidR="00285A6B">
        <w:rPr>
          <w:rFonts w:ascii="Verdana" w:hAnsi="Verdana" w:cs="Arial"/>
          <w:sz w:val="22"/>
          <w:szCs w:val="22"/>
        </w:rPr>
        <w:t xml:space="preserve">in the Orkin Laboratory </w:t>
      </w:r>
      <w:r w:rsidR="005F722A" w:rsidRPr="00992985">
        <w:rPr>
          <w:rFonts w:ascii="Verdana" w:hAnsi="Verdana" w:cs="Arial"/>
          <w:sz w:val="22"/>
          <w:szCs w:val="22"/>
        </w:rPr>
        <w:t xml:space="preserve">at the Children’s Hospital/Harvard Medical School.  In </w:t>
      </w:r>
      <w:r w:rsidR="00E3495C" w:rsidRPr="00992985">
        <w:rPr>
          <w:rFonts w:ascii="Verdana" w:hAnsi="Verdana" w:cs="Arial"/>
          <w:sz w:val="22"/>
          <w:szCs w:val="22"/>
        </w:rPr>
        <w:t>199</w:t>
      </w:r>
      <w:r w:rsidR="00E3495C">
        <w:rPr>
          <w:rFonts w:ascii="Verdana" w:hAnsi="Verdana" w:cs="Arial"/>
          <w:sz w:val="22"/>
          <w:szCs w:val="22"/>
        </w:rPr>
        <w:t>7</w:t>
      </w:r>
      <w:r w:rsidR="005F722A" w:rsidRPr="00992985">
        <w:rPr>
          <w:rFonts w:ascii="Verdana" w:hAnsi="Verdana" w:cs="Arial"/>
          <w:sz w:val="22"/>
          <w:szCs w:val="22"/>
        </w:rPr>
        <w:t xml:space="preserve">, she transitioned her work to breast cancer when she </w:t>
      </w:r>
      <w:r w:rsidR="00533796" w:rsidRPr="00992985">
        <w:rPr>
          <w:rFonts w:ascii="Verdana" w:hAnsi="Verdana" w:cs="Arial"/>
          <w:sz w:val="22"/>
          <w:szCs w:val="22"/>
        </w:rPr>
        <w:t>accepted</w:t>
      </w:r>
      <w:r w:rsidR="005F722A" w:rsidRPr="00992985">
        <w:rPr>
          <w:rFonts w:ascii="Verdana" w:hAnsi="Verdana" w:cs="Arial"/>
          <w:sz w:val="22"/>
          <w:szCs w:val="22"/>
        </w:rPr>
        <w:t xml:space="preserve"> her appointment </w:t>
      </w:r>
      <w:r w:rsidR="00533796" w:rsidRPr="00992985">
        <w:rPr>
          <w:rFonts w:ascii="Verdana" w:hAnsi="Verdana" w:cs="Arial"/>
          <w:sz w:val="22"/>
          <w:szCs w:val="22"/>
        </w:rPr>
        <w:t>to</w:t>
      </w:r>
      <w:r w:rsidR="005F722A" w:rsidRPr="00992985">
        <w:rPr>
          <w:rFonts w:ascii="Verdana" w:hAnsi="Verdana" w:cs="Arial"/>
          <w:sz w:val="22"/>
          <w:szCs w:val="22"/>
        </w:rPr>
        <w:t xml:space="preserve"> the Victorian Breast Cancer Research Consortium at </w:t>
      </w:r>
      <w:r w:rsidR="00DB3E73">
        <w:rPr>
          <w:rFonts w:ascii="Verdana" w:hAnsi="Verdana" w:cs="Arial"/>
          <w:sz w:val="22"/>
          <w:szCs w:val="22"/>
        </w:rPr>
        <w:t>WEHI</w:t>
      </w:r>
      <w:r w:rsidR="005F722A" w:rsidRPr="00992985">
        <w:rPr>
          <w:rFonts w:ascii="Verdana" w:hAnsi="Verdana" w:cs="Arial"/>
          <w:sz w:val="22"/>
          <w:szCs w:val="22"/>
        </w:rPr>
        <w:t xml:space="preserve">. Dr. Visvader is </w:t>
      </w:r>
      <w:r w:rsidR="00933BD1" w:rsidRPr="00992985">
        <w:rPr>
          <w:rFonts w:ascii="Verdana" w:hAnsi="Verdana" w:cs="Arial"/>
          <w:sz w:val="22"/>
          <w:szCs w:val="22"/>
        </w:rPr>
        <w:t xml:space="preserve">Joint Head of the Division of Cancer Biology and Stem Cells at </w:t>
      </w:r>
      <w:r w:rsidR="00BC0879" w:rsidRPr="00992985">
        <w:rPr>
          <w:rFonts w:ascii="Verdana" w:hAnsi="Verdana" w:cs="Arial"/>
          <w:sz w:val="22"/>
          <w:szCs w:val="22"/>
        </w:rPr>
        <w:t>WEHI</w:t>
      </w:r>
      <w:r w:rsidR="00933BD1" w:rsidRPr="00992985">
        <w:rPr>
          <w:rFonts w:ascii="Verdana" w:hAnsi="Verdana" w:cs="Arial"/>
          <w:sz w:val="22"/>
          <w:szCs w:val="22"/>
        </w:rPr>
        <w:t xml:space="preserve"> and Profess</w:t>
      </w:r>
      <w:r w:rsidR="00880848" w:rsidRPr="00992985">
        <w:rPr>
          <w:rFonts w:ascii="Verdana" w:hAnsi="Verdana" w:cs="Arial"/>
          <w:sz w:val="22"/>
          <w:szCs w:val="22"/>
        </w:rPr>
        <w:t>or</w:t>
      </w:r>
      <w:r w:rsidR="00933BD1" w:rsidRPr="00992985">
        <w:rPr>
          <w:rFonts w:ascii="Verdana" w:hAnsi="Verdana" w:cs="Arial"/>
          <w:sz w:val="22"/>
          <w:szCs w:val="22"/>
        </w:rPr>
        <w:t xml:space="preserve"> </w:t>
      </w:r>
      <w:r w:rsidR="00880848" w:rsidRPr="00992985">
        <w:rPr>
          <w:rFonts w:ascii="Verdana" w:hAnsi="Verdana" w:cs="Arial"/>
          <w:sz w:val="22"/>
          <w:szCs w:val="22"/>
        </w:rPr>
        <w:t xml:space="preserve">in </w:t>
      </w:r>
      <w:r w:rsidR="00933BD1" w:rsidRPr="00992985">
        <w:rPr>
          <w:rFonts w:ascii="Verdana" w:hAnsi="Verdana" w:cs="Arial"/>
          <w:sz w:val="22"/>
          <w:szCs w:val="22"/>
        </w:rPr>
        <w:t xml:space="preserve">the Department of Medical Biology at the University of Melbourne, Australia.  </w:t>
      </w:r>
    </w:p>
    <w:p w14:paraId="0E7CBB71" w14:textId="41B31A31" w:rsidR="00933BD1" w:rsidRPr="00992985" w:rsidRDefault="00933BD1" w:rsidP="004F4146">
      <w:pPr>
        <w:jc w:val="both"/>
        <w:rPr>
          <w:rFonts w:ascii="Verdana" w:hAnsi="Verdana" w:cs="Arial"/>
          <w:sz w:val="22"/>
          <w:szCs w:val="22"/>
        </w:rPr>
      </w:pPr>
    </w:p>
    <w:p w14:paraId="471DC42B" w14:textId="099C4962" w:rsidR="00A408AF" w:rsidRPr="00992985" w:rsidRDefault="005F722A" w:rsidP="004F4146">
      <w:pPr>
        <w:jc w:val="both"/>
        <w:rPr>
          <w:rFonts w:ascii="Verdana" w:hAnsi="Verdana" w:cs="Arial"/>
          <w:sz w:val="22"/>
          <w:szCs w:val="22"/>
        </w:rPr>
      </w:pPr>
      <w:r w:rsidRPr="00992985">
        <w:rPr>
          <w:rFonts w:ascii="Verdana" w:hAnsi="Verdana" w:cs="Arial"/>
          <w:sz w:val="22"/>
          <w:szCs w:val="22"/>
        </w:rPr>
        <w:t xml:space="preserve">Dr. Lindeman </w:t>
      </w:r>
      <w:r w:rsidR="00C37B60" w:rsidRPr="00992985">
        <w:rPr>
          <w:rFonts w:ascii="Verdana" w:hAnsi="Verdana" w:cs="Segoe UI"/>
          <w:sz w:val="22"/>
          <w:szCs w:val="22"/>
        </w:rPr>
        <w:t xml:space="preserve">completed his medical training at the University of Sydney, followed by Medical Oncology training at Royal Prince Alfred Hospital and </w:t>
      </w:r>
      <w:proofErr w:type="spellStart"/>
      <w:r w:rsidR="00C37B60" w:rsidRPr="00992985">
        <w:rPr>
          <w:rFonts w:ascii="Verdana" w:hAnsi="Verdana" w:cs="Segoe UI"/>
          <w:sz w:val="22"/>
          <w:szCs w:val="22"/>
        </w:rPr>
        <w:t>Westmead</w:t>
      </w:r>
      <w:proofErr w:type="spellEnd"/>
      <w:r w:rsidR="00C37B60" w:rsidRPr="00992985">
        <w:rPr>
          <w:rFonts w:ascii="Verdana" w:hAnsi="Verdana" w:cs="Segoe UI"/>
          <w:sz w:val="22"/>
          <w:szCs w:val="22"/>
        </w:rPr>
        <w:t xml:space="preserve"> Hospital.  He </w:t>
      </w:r>
      <w:r w:rsidRPr="00992985">
        <w:rPr>
          <w:rFonts w:ascii="Verdana" w:hAnsi="Verdana" w:cs="Arial"/>
          <w:sz w:val="22"/>
          <w:szCs w:val="22"/>
        </w:rPr>
        <w:t>obtained his</w:t>
      </w:r>
      <w:r w:rsidR="00BC0879" w:rsidRPr="00992985">
        <w:rPr>
          <w:rFonts w:ascii="Verdana" w:hAnsi="Verdana" w:cs="Arial"/>
          <w:sz w:val="22"/>
          <w:szCs w:val="22"/>
        </w:rPr>
        <w:t xml:space="preserve"> Ph.D. </w:t>
      </w:r>
      <w:r w:rsidR="00DB3E73">
        <w:rPr>
          <w:rFonts w:ascii="Verdana" w:hAnsi="Verdana" w:cs="Arial"/>
          <w:sz w:val="22"/>
          <w:szCs w:val="22"/>
        </w:rPr>
        <w:t xml:space="preserve">at WEHI, </w:t>
      </w:r>
      <w:r w:rsidR="00E3495C">
        <w:rPr>
          <w:rFonts w:ascii="Verdana" w:hAnsi="Verdana" w:cs="Arial"/>
          <w:sz w:val="22"/>
          <w:szCs w:val="22"/>
        </w:rPr>
        <w:t>through</w:t>
      </w:r>
      <w:r w:rsidR="00DB3E73">
        <w:rPr>
          <w:rFonts w:ascii="Verdana" w:hAnsi="Verdana" w:cs="Arial"/>
          <w:sz w:val="22"/>
          <w:szCs w:val="22"/>
        </w:rPr>
        <w:t xml:space="preserve"> </w:t>
      </w:r>
      <w:r w:rsidR="00BC0879" w:rsidRPr="00992985">
        <w:rPr>
          <w:rFonts w:ascii="Verdana" w:hAnsi="Verdana" w:cs="Arial"/>
          <w:sz w:val="22"/>
          <w:szCs w:val="22"/>
        </w:rPr>
        <w:t xml:space="preserve">the University of Melbourne </w:t>
      </w:r>
      <w:r w:rsidR="00C37B60" w:rsidRPr="00992985">
        <w:rPr>
          <w:rFonts w:ascii="Verdana" w:hAnsi="Verdana" w:cs="Arial"/>
          <w:sz w:val="22"/>
          <w:szCs w:val="22"/>
        </w:rPr>
        <w:t>and then</w:t>
      </w:r>
      <w:r w:rsidR="00BC0879" w:rsidRPr="00992985">
        <w:rPr>
          <w:rFonts w:ascii="Verdana" w:hAnsi="Verdana" w:cs="Arial"/>
          <w:sz w:val="22"/>
          <w:szCs w:val="22"/>
        </w:rPr>
        <w:t xml:space="preserve"> pursued postdoctoral training </w:t>
      </w:r>
      <w:r w:rsidR="00285A6B">
        <w:rPr>
          <w:rFonts w:ascii="Verdana" w:hAnsi="Verdana" w:cs="Arial"/>
          <w:sz w:val="22"/>
          <w:szCs w:val="22"/>
        </w:rPr>
        <w:t xml:space="preserve">in the Livingston Laboratory </w:t>
      </w:r>
      <w:r w:rsidR="00BC0879" w:rsidRPr="00992985">
        <w:rPr>
          <w:rFonts w:ascii="Verdana" w:hAnsi="Verdana" w:cs="Arial"/>
          <w:sz w:val="22"/>
          <w:szCs w:val="22"/>
        </w:rPr>
        <w:t xml:space="preserve">at the Dana-Farber Cancer Institute/Harvard Medical School. </w:t>
      </w:r>
      <w:r w:rsidR="00C37B60" w:rsidRPr="00992985">
        <w:rPr>
          <w:rFonts w:ascii="Verdana" w:hAnsi="Verdana" w:cs="Arial"/>
          <w:sz w:val="22"/>
          <w:szCs w:val="22"/>
        </w:rPr>
        <w:t xml:space="preserve">In 1997, he was appointed to the </w:t>
      </w:r>
      <w:r w:rsidR="00C37B60" w:rsidRPr="00992985">
        <w:rPr>
          <w:rFonts w:ascii="Verdana" w:hAnsi="Verdana" w:cs="Segoe UI"/>
          <w:sz w:val="22"/>
          <w:szCs w:val="22"/>
        </w:rPr>
        <w:t>Victorian Breast Cancer Research Consortium</w:t>
      </w:r>
      <w:r w:rsidR="00C37B60" w:rsidRPr="00992985">
        <w:rPr>
          <w:rFonts w:ascii="Verdana" w:hAnsi="Verdana" w:cs="Arial"/>
          <w:sz w:val="22"/>
          <w:szCs w:val="22"/>
        </w:rPr>
        <w:t xml:space="preserve"> at WEHI</w:t>
      </w:r>
      <w:r w:rsidR="00A408AF" w:rsidRPr="00992985">
        <w:rPr>
          <w:rFonts w:ascii="Verdana" w:hAnsi="Verdana" w:cs="Arial"/>
          <w:sz w:val="22"/>
          <w:szCs w:val="22"/>
        </w:rPr>
        <w:t xml:space="preserve">. </w:t>
      </w:r>
      <w:r w:rsidR="00C37B60" w:rsidRPr="00992985">
        <w:rPr>
          <w:rFonts w:ascii="Verdana" w:hAnsi="Verdana" w:cs="Arial"/>
          <w:sz w:val="22"/>
          <w:szCs w:val="22"/>
        </w:rPr>
        <w:t xml:space="preserve"> </w:t>
      </w:r>
      <w:r w:rsidR="00BC0879" w:rsidRPr="00992985">
        <w:rPr>
          <w:rFonts w:ascii="Verdana" w:hAnsi="Verdana" w:cs="Arial"/>
          <w:sz w:val="22"/>
          <w:szCs w:val="22"/>
        </w:rPr>
        <w:t xml:space="preserve">Dr. Lindeman </w:t>
      </w:r>
      <w:r w:rsidR="00933BD1" w:rsidRPr="00992985">
        <w:rPr>
          <w:rFonts w:ascii="Verdana" w:hAnsi="Verdana" w:cs="Arial"/>
          <w:sz w:val="22"/>
          <w:szCs w:val="22"/>
        </w:rPr>
        <w:t>is</w:t>
      </w:r>
      <w:r w:rsidR="00C37B60" w:rsidRPr="00992985">
        <w:rPr>
          <w:rFonts w:ascii="Verdana" w:hAnsi="Verdana" w:cs="Arial"/>
          <w:sz w:val="22"/>
          <w:szCs w:val="22"/>
        </w:rPr>
        <w:t xml:space="preserve"> Joint Head of the Division of Cancer Biology and Stem Cells at the WEHI</w:t>
      </w:r>
      <w:r w:rsidR="00285A6B">
        <w:rPr>
          <w:rFonts w:ascii="Verdana" w:hAnsi="Verdana" w:cs="Arial"/>
          <w:sz w:val="22"/>
          <w:szCs w:val="22"/>
        </w:rPr>
        <w:t>,</w:t>
      </w:r>
      <w:r w:rsidR="00A408AF" w:rsidRPr="00992985">
        <w:rPr>
          <w:rFonts w:ascii="Verdana" w:hAnsi="Verdana" w:cs="Arial"/>
          <w:sz w:val="22"/>
          <w:szCs w:val="22"/>
        </w:rPr>
        <w:t xml:space="preserve"> a </w:t>
      </w:r>
      <w:r w:rsidR="00933BD1" w:rsidRPr="00992985">
        <w:rPr>
          <w:rFonts w:ascii="Verdana" w:hAnsi="Verdana" w:cs="Arial"/>
          <w:sz w:val="22"/>
          <w:szCs w:val="22"/>
        </w:rPr>
        <w:t xml:space="preserve">medical oncologist at the </w:t>
      </w:r>
      <w:r w:rsidR="003E5A59" w:rsidRPr="00992985">
        <w:rPr>
          <w:rFonts w:ascii="Verdana" w:hAnsi="Verdana" w:cs="Arial"/>
          <w:sz w:val="22"/>
          <w:szCs w:val="22"/>
        </w:rPr>
        <w:t xml:space="preserve">Peter MacCallum Cancer Centre </w:t>
      </w:r>
      <w:r w:rsidR="003E5A59">
        <w:rPr>
          <w:rFonts w:ascii="Verdana" w:hAnsi="Verdana" w:cs="Arial"/>
          <w:sz w:val="22"/>
          <w:szCs w:val="22"/>
        </w:rPr>
        <w:t xml:space="preserve">and </w:t>
      </w:r>
      <w:r w:rsidR="00933BD1" w:rsidRPr="00992985">
        <w:rPr>
          <w:rFonts w:ascii="Verdana" w:hAnsi="Verdana" w:cs="Arial"/>
          <w:sz w:val="22"/>
          <w:szCs w:val="22"/>
        </w:rPr>
        <w:t>Royal Melbourne Hospital</w:t>
      </w:r>
      <w:r w:rsidR="00285A6B">
        <w:rPr>
          <w:rFonts w:ascii="Verdana" w:hAnsi="Verdana" w:cs="Arial"/>
          <w:sz w:val="22"/>
          <w:szCs w:val="22"/>
        </w:rPr>
        <w:t xml:space="preserve">, and </w:t>
      </w:r>
      <w:r w:rsidR="00285A6B" w:rsidRPr="00992985">
        <w:rPr>
          <w:rFonts w:ascii="Verdana" w:hAnsi="Verdana" w:cs="Arial"/>
          <w:sz w:val="22"/>
          <w:szCs w:val="22"/>
        </w:rPr>
        <w:t xml:space="preserve">Professor in the Department of </w:t>
      </w:r>
      <w:r w:rsidR="00285A6B">
        <w:rPr>
          <w:rFonts w:ascii="Verdana" w:hAnsi="Verdana" w:cs="Arial"/>
          <w:sz w:val="22"/>
          <w:szCs w:val="22"/>
        </w:rPr>
        <w:t>Medicine</w:t>
      </w:r>
      <w:r w:rsidR="00285A6B" w:rsidRPr="00992985">
        <w:rPr>
          <w:rFonts w:ascii="Verdana" w:hAnsi="Verdana" w:cs="Arial"/>
          <w:sz w:val="22"/>
          <w:szCs w:val="22"/>
        </w:rPr>
        <w:t xml:space="preserve"> at the University of Melbourne</w:t>
      </w:r>
      <w:r w:rsidR="00933BD1" w:rsidRPr="00992985">
        <w:rPr>
          <w:rFonts w:ascii="Verdana" w:hAnsi="Verdana" w:cs="Arial"/>
          <w:sz w:val="22"/>
          <w:szCs w:val="22"/>
        </w:rPr>
        <w:t xml:space="preserve">, Australia. </w:t>
      </w:r>
      <w:r w:rsidR="00A408AF" w:rsidRPr="00992985">
        <w:rPr>
          <w:rFonts w:ascii="Verdana" w:hAnsi="Verdana" w:cs="Arial"/>
          <w:sz w:val="22"/>
          <w:szCs w:val="22"/>
        </w:rPr>
        <w:t xml:space="preserve"> </w:t>
      </w:r>
    </w:p>
    <w:p w14:paraId="6E1CB1B1" w14:textId="5DD9BC93" w:rsidR="00A408AF" w:rsidRPr="00992985" w:rsidRDefault="00A408AF" w:rsidP="004F4146">
      <w:pPr>
        <w:jc w:val="both"/>
        <w:rPr>
          <w:rFonts w:ascii="Verdana" w:hAnsi="Verdana"/>
          <w:sz w:val="22"/>
          <w:szCs w:val="22"/>
        </w:rPr>
      </w:pPr>
    </w:p>
    <w:p w14:paraId="3D8890DC" w14:textId="330B6E16" w:rsidR="00A408AF" w:rsidRPr="00992985" w:rsidRDefault="00BF3200" w:rsidP="004F4146">
      <w:pPr>
        <w:jc w:val="both"/>
        <w:rPr>
          <w:rFonts w:ascii="Verdana" w:hAnsi="Verdana" w:cstheme="minorHAnsi"/>
          <w:sz w:val="22"/>
          <w:szCs w:val="22"/>
        </w:rPr>
      </w:pPr>
      <w:r w:rsidRPr="00992985">
        <w:rPr>
          <w:rFonts w:ascii="Verdana" w:hAnsi="Verdana" w:cstheme="minorHAnsi"/>
          <w:sz w:val="22"/>
          <w:szCs w:val="22"/>
        </w:rPr>
        <w:t>Drs. Visvader and Lindeman</w:t>
      </w:r>
      <w:r w:rsidR="00992985">
        <w:rPr>
          <w:rFonts w:ascii="Verdana" w:hAnsi="Verdana" w:cstheme="minorHAnsi"/>
          <w:sz w:val="22"/>
          <w:szCs w:val="22"/>
        </w:rPr>
        <w:t>’s</w:t>
      </w:r>
      <w:r w:rsidRPr="00992985">
        <w:rPr>
          <w:rFonts w:ascii="Verdana" w:hAnsi="Verdana" w:cstheme="minorHAnsi"/>
          <w:sz w:val="22"/>
          <w:szCs w:val="22"/>
        </w:rPr>
        <w:t xml:space="preserve"> pioneering research has had a profound</w:t>
      </w:r>
      <w:r w:rsidR="00A408AF" w:rsidRPr="00992985">
        <w:rPr>
          <w:rFonts w:ascii="Verdana" w:hAnsi="Verdana" w:cstheme="minorHAnsi"/>
          <w:sz w:val="22"/>
          <w:szCs w:val="22"/>
        </w:rPr>
        <w:t xml:space="preserve"> </w:t>
      </w:r>
      <w:r w:rsidRPr="00992985">
        <w:rPr>
          <w:rFonts w:ascii="Verdana" w:hAnsi="Verdana" w:cs="Helvetica"/>
          <w:sz w:val="22"/>
          <w:szCs w:val="22"/>
        </w:rPr>
        <w:t>impact on the breast cancer, mammary gland biology and stem cell fields</w:t>
      </w:r>
      <w:r w:rsidRPr="00992985">
        <w:rPr>
          <w:rFonts w:ascii="Verdana" w:hAnsi="Verdana" w:cstheme="minorHAnsi"/>
          <w:sz w:val="22"/>
          <w:szCs w:val="22"/>
        </w:rPr>
        <w:t xml:space="preserve"> and shaped </w:t>
      </w:r>
      <w:r w:rsidR="00A408AF" w:rsidRPr="00992985">
        <w:rPr>
          <w:rFonts w:ascii="Verdana" w:hAnsi="Verdana" w:cstheme="minorHAnsi"/>
          <w:sz w:val="22"/>
          <w:szCs w:val="22"/>
        </w:rPr>
        <w:t xml:space="preserve">our understanding of </w:t>
      </w:r>
      <w:r w:rsidRPr="00992985">
        <w:rPr>
          <w:rFonts w:ascii="Verdana" w:hAnsi="Verdana"/>
          <w:sz w:val="22"/>
          <w:szCs w:val="22"/>
        </w:rPr>
        <w:t xml:space="preserve">breast development and the role of stem cell biology in breast cancer.  </w:t>
      </w:r>
      <w:r w:rsidR="00A408AF" w:rsidRPr="00992985">
        <w:rPr>
          <w:rFonts w:ascii="Verdana" w:hAnsi="Verdana" w:cstheme="minorHAnsi"/>
          <w:sz w:val="22"/>
          <w:szCs w:val="22"/>
        </w:rPr>
        <w:t>Fueled by</w:t>
      </w:r>
      <w:r w:rsidRPr="00992985">
        <w:rPr>
          <w:rFonts w:ascii="Verdana" w:hAnsi="Verdana" w:cstheme="minorHAnsi"/>
          <w:sz w:val="22"/>
          <w:szCs w:val="22"/>
        </w:rPr>
        <w:t xml:space="preserve"> a passion to </w:t>
      </w:r>
      <w:r w:rsidRPr="005C3DA6">
        <w:rPr>
          <w:rFonts w:ascii="Verdana" w:hAnsi="Verdana"/>
          <w:sz w:val="22"/>
          <w:szCs w:val="22"/>
        </w:rPr>
        <w:t>ultimately mak</w:t>
      </w:r>
      <w:r w:rsidRPr="00992985">
        <w:rPr>
          <w:rFonts w:ascii="Verdana" w:hAnsi="Verdana"/>
          <w:sz w:val="22"/>
          <w:szCs w:val="22"/>
        </w:rPr>
        <w:t>e</w:t>
      </w:r>
      <w:r w:rsidRPr="005C3DA6">
        <w:rPr>
          <w:rFonts w:ascii="Verdana" w:hAnsi="Verdana"/>
          <w:sz w:val="22"/>
          <w:szCs w:val="22"/>
        </w:rPr>
        <w:t xml:space="preserve"> a difference for patients and their families</w:t>
      </w:r>
      <w:r w:rsidR="000E26B1" w:rsidRPr="00992985">
        <w:rPr>
          <w:rFonts w:ascii="Verdana" w:hAnsi="Verdana"/>
          <w:sz w:val="22"/>
          <w:szCs w:val="22"/>
        </w:rPr>
        <w:t xml:space="preserve"> and improve breast cancer outcomes</w:t>
      </w:r>
      <w:r w:rsidRPr="00992985">
        <w:rPr>
          <w:rFonts w:ascii="Verdana" w:hAnsi="Verdana"/>
          <w:sz w:val="22"/>
          <w:szCs w:val="22"/>
        </w:rPr>
        <w:t xml:space="preserve">, </w:t>
      </w:r>
      <w:r w:rsidRPr="00992985">
        <w:rPr>
          <w:rFonts w:ascii="Verdana" w:hAnsi="Verdana" w:cs="Arial"/>
          <w:sz w:val="22"/>
          <w:szCs w:val="22"/>
        </w:rPr>
        <w:t xml:space="preserve">they </w:t>
      </w:r>
      <w:r w:rsidR="000E26B1" w:rsidRPr="00992985">
        <w:rPr>
          <w:rFonts w:ascii="Verdana" w:hAnsi="Verdana" w:cs="Arial"/>
          <w:sz w:val="22"/>
          <w:szCs w:val="22"/>
        </w:rPr>
        <w:t xml:space="preserve">are </w:t>
      </w:r>
      <w:r w:rsidR="00992985">
        <w:rPr>
          <w:rFonts w:ascii="Verdana" w:hAnsi="Verdana" w:cs="Arial"/>
          <w:sz w:val="22"/>
          <w:szCs w:val="22"/>
        </w:rPr>
        <w:t xml:space="preserve">fully </w:t>
      </w:r>
      <w:r w:rsidR="000E26B1" w:rsidRPr="00992985">
        <w:rPr>
          <w:rFonts w:ascii="Verdana" w:hAnsi="Verdana" w:cs="Arial"/>
          <w:sz w:val="22"/>
          <w:szCs w:val="22"/>
        </w:rPr>
        <w:t xml:space="preserve">committed to </w:t>
      </w:r>
      <w:r w:rsidRPr="00992985">
        <w:rPr>
          <w:rFonts w:ascii="Verdana" w:hAnsi="Verdana"/>
          <w:sz w:val="22"/>
          <w:szCs w:val="22"/>
        </w:rPr>
        <w:t>translating</w:t>
      </w:r>
      <w:r w:rsidRPr="00992985">
        <w:rPr>
          <w:rFonts w:ascii="Verdana" w:hAnsi="Verdana" w:cstheme="minorHAnsi"/>
          <w:sz w:val="22"/>
          <w:szCs w:val="22"/>
        </w:rPr>
        <w:t xml:space="preserve"> </w:t>
      </w:r>
      <w:r w:rsidR="000E26B1" w:rsidRPr="00992985">
        <w:rPr>
          <w:rFonts w:ascii="Verdana" w:hAnsi="Verdana" w:cstheme="minorHAnsi"/>
          <w:sz w:val="22"/>
          <w:szCs w:val="22"/>
        </w:rPr>
        <w:t>their</w:t>
      </w:r>
      <w:r w:rsidRPr="00992985">
        <w:rPr>
          <w:rFonts w:ascii="Verdana" w:hAnsi="Verdana" w:cstheme="minorHAnsi"/>
          <w:sz w:val="22"/>
          <w:szCs w:val="22"/>
        </w:rPr>
        <w:t xml:space="preserve"> laboratory finding</w:t>
      </w:r>
      <w:r w:rsidR="000E26B1" w:rsidRPr="00992985">
        <w:rPr>
          <w:rFonts w:ascii="Verdana" w:hAnsi="Verdana" w:cstheme="minorHAnsi"/>
          <w:sz w:val="22"/>
          <w:szCs w:val="22"/>
        </w:rPr>
        <w:t>s</w:t>
      </w:r>
      <w:r w:rsidRPr="00992985">
        <w:rPr>
          <w:rFonts w:ascii="Verdana" w:hAnsi="Verdana" w:cstheme="minorHAnsi"/>
          <w:sz w:val="22"/>
          <w:szCs w:val="22"/>
        </w:rPr>
        <w:t xml:space="preserve"> to the clinic</w:t>
      </w:r>
      <w:r w:rsidRPr="005C3DA6">
        <w:rPr>
          <w:rFonts w:ascii="Verdana" w:hAnsi="Verdana" w:cs="Arial"/>
          <w:sz w:val="22"/>
          <w:szCs w:val="22"/>
        </w:rPr>
        <w:t xml:space="preserve">. </w:t>
      </w:r>
      <w:r w:rsidR="000E26B1" w:rsidRPr="00992985">
        <w:rPr>
          <w:rFonts w:ascii="Verdana" w:hAnsi="Verdana" w:cs="Arial"/>
          <w:sz w:val="22"/>
          <w:szCs w:val="22"/>
        </w:rPr>
        <w:t>Their work is</w:t>
      </w:r>
      <w:r w:rsidR="000E26B1" w:rsidRPr="00992985">
        <w:rPr>
          <w:rFonts w:ascii="Verdana" w:hAnsi="Verdana" w:cstheme="minorHAnsi"/>
          <w:sz w:val="22"/>
          <w:szCs w:val="22"/>
        </w:rPr>
        <w:t xml:space="preserve"> paving the way for development of new approaches to treat and prevent breast cancer and will have </w:t>
      </w:r>
      <w:r w:rsidR="00A408AF" w:rsidRPr="00992985">
        <w:rPr>
          <w:rFonts w:ascii="Verdana" w:hAnsi="Verdana"/>
          <w:sz w:val="22"/>
          <w:szCs w:val="22"/>
        </w:rPr>
        <w:t>a lasting impact for years to come.</w:t>
      </w:r>
    </w:p>
    <w:p w14:paraId="0BD47361" w14:textId="67B50C18" w:rsidR="00BF3200" w:rsidRPr="005C3DA6" w:rsidRDefault="00BF3200" w:rsidP="004F4146">
      <w:pPr>
        <w:jc w:val="both"/>
        <w:rPr>
          <w:rFonts w:ascii="Verdana" w:hAnsi="Verdana"/>
          <w:sz w:val="22"/>
          <w:szCs w:val="22"/>
        </w:rPr>
      </w:pPr>
    </w:p>
    <w:sectPr w:rsidR="00BF3200" w:rsidRPr="005C3DA6" w:rsidSect="002B4A6F">
      <w:footerReference w:type="default" r:id="rId10"/>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E5386" w14:textId="77777777" w:rsidR="00A377BB" w:rsidRDefault="00A377BB" w:rsidP="006D1FDA">
      <w:r>
        <w:separator/>
      </w:r>
    </w:p>
  </w:endnote>
  <w:endnote w:type="continuationSeparator" w:id="0">
    <w:p w14:paraId="7281718A" w14:textId="77777777" w:rsidR="00A377BB" w:rsidRDefault="00A377BB" w:rsidP="006D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230677"/>
      <w:docPartObj>
        <w:docPartGallery w:val="Page Numbers (Bottom of Page)"/>
        <w:docPartUnique/>
      </w:docPartObj>
    </w:sdtPr>
    <w:sdtEndPr>
      <w:rPr>
        <w:noProof/>
      </w:rPr>
    </w:sdtEndPr>
    <w:sdtContent>
      <w:p w14:paraId="7056E091" w14:textId="114F517E" w:rsidR="006D1FDA" w:rsidRDefault="006D1F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603FC6" w14:textId="77777777" w:rsidR="006D1FDA" w:rsidRDefault="006D1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78DED" w14:textId="77777777" w:rsidR="00A377BB" w:rsidRDefault="00A377BB" w:rsidP="006D1FDA">
      <w:r>
        <w:separator/>
      </w:r>
    </w:p>
  </w:footnote>
  <w:footnote w:type="continuationSeparator" w:id="0">
    <w:p w14:paraId="60CBD7EE" w14:textId="77777777" w:rsidR="00A377BB" w:rsidRDefault="00A377BB" w:rsidP="006D1F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069"/>
    <w:multiLevelType w:val="hybridMultilevel"/>
    <w:tmpl w:val="47A05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900DA"/>
    <w:multiLevelType w:val="multilevel"/>
    <w:tmpl w:val="8D02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F38D9"/>
    <w:multiLevelType w:val="multilevel"/>
    <w:tmpl w:val="5A7A6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2E6D12"/>
    <w:multiLevelType w:val="multilevel"/>
    <w:tmpl w:val="3B6E7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230"/>
    <w:rsid w:val="000014DD"/>
    <w:rsid w:val="0002334C"/>
    <w:rsid w:val="00030ED1"/>
    <w:rsid w:val="00032FB9"/>
    <w:rsid w:val="00040D21"/>
    <w:rsid w:val="0004222A"/>
    <w:rsid w:val="0006487E"/>
    <w:rsid w:val="000711FE"/>
    <w:rsid w:val="0007712E"/>
    <w:rsid w:val="000875DA"/>
    <w:rsid w:val="00090FB0"/>
    <w:rsid w:val="000A0688"/>
    <w:rsid w:val="000A6582"/>
    <w:rsid w:val="000B0A2C"/>
    <w:rsid w:val="000B3197"/>
    <w:rsid w:val="000C46B4"/>
    <w:rsid w:val="000C54A1"/>
    <w:rsid w:val="000D1FE0"/>
    <w:rsid w:val="000E26B1"/>
    <w:rsid w:val="000E50CF"/>
    <w:rsid w:val="000E50D4"/>
    <w:rsid w:val="000F534E"/>
    <w:rsid w:val="001002E2"/>
    <w:rsid w:val="001047BF"/>
    <w:rsid w:val="00111FA4"/>
    <w:rsid w:val="0011423B"/>
    <w:rsid w:val="0012242A"/>
    <w:rsid w:val="00124478"/>
    <w:rsid w:val="00132214"/>
    <w:rsid w:val="00133D51"/>
    <w:rsid w:val="0013770F"/>
    <w:rsid w:val="00147FCE"/>
    <w:rsid w:val="001B37AC"/>
    <w:rsid w:val="001B74C1"/>
    <w:rsid w:val="001C325A"/>
    <w:rsid w:val="001E3688"/>
    <w:rsid w:val="00214B9E"/>
    <w:rsid w:val="00231BE1"/>
    <w:rsid w:val="00247D37"/>
    <w:rsid w:val="00257B93"/>
    <w:rsid w:val="00285A6B"/>
    <w:rsid w:val="002A1216"/>
    <w:rsid w:val="002B4A6F"/>
    <w:rsid w:val="002B7BF2"/>
    <w:rsid w:val="002D187C"/>
    <w:rsid w:val="002E00C7"/>
    <w:rsid w:val="00304481"/>
    <w:rsid w:val="00310AC8"/>
    <w:rsid w:val="00360182"/>
    <w:rsid w:val="00363518"/>
    <w:rsid w:val="00372628"/>
    <w:rsid w:val="00374F68"/>
    <w:rsid w:val="003934F3"/>
    <w:rsid w:val="003A162C"/>
    <w:rsid w:val="003A6783"/>
    <w:rsid w:val="003B24AC"/>
    <w:rsid w:val="003B6654"/>
    <w:rsid w:val="003B781B"/>
    <w:rsid w:val="003C61AE"/>
    <w:rsid w:val="003D1CD8"/>
    <w:rsid w:val="003E5A59"/>
    <w:rsid w:val="003F4AB4"/>
    <w:rsid w:val="00407D82"/>
    <w:rsid w:val="00411721"/>
    <w:rsid w:val="0042353E"/>
    <w:rsid w:val="00427BEB"/>
    <w:rsid w:val="004401A8"/>
    <w:rsid w:val="00476F40"/>
    <w:rsid w:val="004902A1"/>
    <w:rsid w:val="00491AA6"/>
    <w:rsid w:val="004A03B7"/>
    <w:rsid w:val="004A193C"/>
    <w:rsid w:val="004A3704"/>
    <w:rsid w:val="004A4102"/>
    <w:rsid w:val="004A5586"/>
    <w:rsid w:val="004B1232"/>
    <w:rsid w:val="004B6470"/>
    <w:rsid w:val="004C3F4E"/>
    <w:rsid w:val="004D33EF"/>
    <w:rsid w:val="004E0E64"/>
    <w:rsid w:val="004F4146"/>
    <w:rsid w:val="0050622A"/>
    <w:rsid w:val="00507C4C"/>
    <w:rsid w:val="00510869"/>
    <w:rsid w:val="00511EE8"/>
    <w:rsid w:val="005128B2"/>
    <w:rsid w:val="00514C9D"/>
    <w:rsid w:val="00521A70"/>
    <w:rsid w:val="00522204"/>
    <w:rsid w:val="00523629"/>
    <w:rsid w:val="005240E7"/>
    <w:rsid w:val="00525959"/>
    <w:rsid w:val="00530F71"/>
    <w:rsid w:val="00533796"/>
    <w:rsid w:val="005409DB"/>
    <w:rsid w:val="00545CFF"/>
    <w:rsid w:val="00550DDB"/>
    <w:rsid w:val="00551697"/>
    <w:rsid w:val="00552981"/>
    <w:rsid w:val="005545E9"/>
    <w:rsid w:val="00555045"/>
    <w:rsid w:val="00563546"/>
    <w:rsid w:val="00567CA6"/>
    <w:rsid w:val="00586B09"/>
    <w:rsid w:val="00587646"/>
    <w:rsid w:val="00590A3B"/>
    <w:rsid w:val="005A25C1"/>
    <w:rsid w:val="005A6337"/>
    <w:rsid w:val="005B4B26"/>
    <w:rsid w:val="005B6A32"/>
    <w:rsid w:val="005E024F"/>
    <w:rsid w:val="005F2D97"/>
    <w:rsid w:val="005F722A"/>
    <w:rsid w:val="005F7884"/>
    <w:rsid w:val="00604D2F"/>
    <w:rsid w:val="0061357E"/>
    <w:rsid w:val="00621829"/>
    <w:rsid w:val="00630783"/>
    <w:rsid w:val="00633D9A"/>
    <w:rsid w:val="00637EBD"/>
    <w:rsid w:val="00645B59"/>
    <w:rsid w:val="00646DF3"/>
    <w:rsid w:val="0064748F"/>
    <w:rsid w:val="006738D6"/>
    <w:rsid w:val="006762C3"/>
    <w:rsid w:val="00677EFD"/>
    <w:rsid w:val="00681794"/>
    <w:rsid w:val="006866A9"/>
    <w:rsid w:val="00694FE9"/>
    <w:rsid w:val="00697A13"/>
    <w:rsid w:val="006A4C4D"/>
    <w:rsid w:val="006B2544"/>
    <w:rsid w:val="006C05FD"/>
    <w:rsid w:val="006D1FDA"/>
    <w:rsid w:val="006E10DD"/>
    <w:rsid w:val="006E67C4"/>
    <w:rsid w:val="006F74EE"/>
    <w:rsid w:val="00700DE8"/>
    <w:rsid w:val="007014C8"/>
    <w:rsid w:val="00726CE4"/>
    <w:rsid w:val="00763912"/>
    <w:rsid w:val="00787103"/>
    <w:rsid w:val="00787EEB"/>
    <w:rsid w:val="00793F30"/>
    <w:rsid w:val="008164E8"/>
    <w:rsid w:val="00827207"/>
    <w:rsid w:val="008765D4"/>
    <w:rsid w:val="00880848"/>
    <w:rsid w:val="00885788"/>
    <w:rsid w:val="0088713F"/>
    <w:rsid w:val="008A67CC"/>
    <w:rsid w:val="008C2A0E"/>
    <w:rsid w:val="008F0FE3"/>
    <w:rsid w:val="009002B1"/>
    <w:rsid w:val="00904D3C"/>
    <w:rsid w:val="00910454"/>
    <w:rsid w:val="00914EF0"/>
    <w:rsid w:val="00921250"/>
    <w:rsid w:val="00926563"/>
    <w:rsid w:val="00926FE2"/>
    <w:rsid w:val="00933B29"/>
    <w:rsid w:val="00933BD1"/>
    <w:rsid w:val="009370FA"/>
    <w:rsid w:val="00953795"/>
    <w:rsid w:val="0097539B"/>
    <w:rsid w:val="009831A8"/>
    <w:rsid w:val="00992985"/>
    <w:rsid w:val="009966B4"/>
    <w:rsid w:val="009C7291"/>
    <w:rsid w:val="00A11CD4"/>
    <w:rsid w:val="00A204CC"/>
    <w:rsid w:val="00A3096B"/>
    <w:rsid w:val="00A32FE0"/>
    <w:rsid w:val="00A34CC6"/>
    <w:rsid w:val="00A35076"/>
    <w:rsid w:val="00A377BB"/>
    <w:rsid w:val="00A408AF"/>
    <w:rsid w:val="00AA46C9"/>
    <w:rsid w:val="00AA6663"/>
    <w:rsid w:val="00AC4194"/>
    <w:rsid w:val="00AD7EA9"/>
    <w:rsid w:val="00AE0EAE"/>
    <w:rsid w:val="00B03554"/>
    <w:rsid w:val="00B07DE5"/>
    <w:rsid w:val="00B42A1B"/>
    <w:rsid w:val="00B4337D"/>
    <w:rsid w:val="00B44636"/>
    <w:rsid w:val="00B77EBA"/>
    <w:rsid w:val="00B81A44"/>
    <w:rsid w:val="00B83DA5"/>
    <w:rsid w:val="00B86298"/>
    <w:rsid w:val="00B9608D"/>
    <w:rsid w:val="00B96755"/>
    <w:rsid w:val="00B979C3"/>
    <w:rsid w:val="00BB1A7A"/>
    <w:rsid w:val="00BB2E9D"/>
    <w:rsid w:val="00BC0879"/>
    <w:rsid w:val="00BE4BAB"/>
    <w:rsid w:val="00BF3200"/>
    <w:rsid w:val="00C01BD3"/>
    <w:rsid w:val="00C041BE"/>
    <w:rsid w:val="00C110B1"/>
    <w:rsid w:val="00C14E96"/>
    <w:rsid w:val="00C35A69"/>
    <w:rsid w:val="00C37B60"/>
    <w:rsid w:val="00C52230"/>
    <w:rsid w:val="00CB4871"/>
    <w:rsid w:val="00CB6806"/>
    <w:rsid w:val="00CC4A4E"/>
    <w:rsid w:val="00CF65D1"/>
    <w:rsid w:val="00D5119A"/>
    <w:rsid w:val="00D5187D"/>
    <w:rsid w:val="00D648E1"/>
    <w:rsid w:val="00D7479C"/>
    <w:rsid w:val="00D867BB"/>
    <w:rsid w:val="00D94A74"/>
    <w:rsid w:val="00DA0164"/>
    <w:rsid w:val="00DA0BF6"/>
    <w:rsid w:val="00DA1213"/>
    <w:rsid w:val="00DA7DD4"/>
    <w:rsid w:val="00DB3E73"/>
    <w:rsid w:val="00DB7555"/>
    <w:rsid w:val="00DC167C"/>
    <w:rsid w:val="00DC4528"/>
    <w:rsid w:val="00DC46A8"/>
    <w:rsid w:val="00DC5542"/>
    <w:rsid w:val="00DD09CA"/>
    <w:rsid w:val="00DD6ADF"/>
    <w:rsid w:val="00DE6323"/>
    <w:rsid w:val="00DE74DC"/>
    <w:rsid w:val="00E05524"/>
    <w:rsid w:val="00E10638"/>
    <w:rsid w:val="00E17E44"/>
    <w:rsid w:val="00E3495C"/>
    <w:rsid w:val="00E516C0"/>
    <w:rsid w:val="00E53BEC"/>
    <w:rsid w:val="00E7343C"/>
    <w:rsid w:val="00EA0CCE"/>
    <w:rsid w:val="00EA7056"/>
    <w:rsid w:val="00EC3CCD"/>
    <w:rsid w:val="00EC4F45"/>
    <w:rsid w:val="00ED2A41"/>
    <w:rsid w:val="00EF48DA"/>
    <w:rsid w:val="00F03EC8"/>
    <w:rsid w:val="00F217F3"/>
    <w:rsid w:val="00F221E2"/>
    <w:rsid w:val="00F30135"/>
    <w:rsid w:val="00F32A78"/>
    <w:rsid w:val="00F3608F"/>
    <w:rsid w:val="00F37B55"/>
    <w:rsid w:val="00F44199"/>
    <w:rsid w:val="00F612EC"/>
    <w:rsid w:val="00F86222"/>
    <w:rsid w:val="00FA392B"/>
    <w:rsid w:val="00FA4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6B2792"/>
  <w15:docId w15:val="{B00D3912-10FE-4874-9C3A-3A96F06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E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C52230"/>
    <w:rPr>
      <w:sz w:val="20"/>
      <w:szCs w:val="20"/>
    </w:rPr>
  </w:style>
  <w:style w:type="character" w:customStyle="1" w:styleId="CommentTextChar">
    <w:name w:val="Comment Text Char"/>
    <w:basedOn w:val="DefaultParagraphFont"/>
    <w:link w:val="CommentText"/>
    <w:uiPriority w:val="99"/>
    <w:rsid w:val="00C5223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6C05FD"/>
    <w:rPr>
      <w:sz w:val="18"/>
      <w:szCs w:val="18"/>
    </w:rPr>
  </w:style>
  <w:style w:type="paragraph" w:styleId="CommentSubject">
    <w:name w:val="annotation subject"/>
    <w:basedOn w:val="CommentText"/>
    <w:next w:val="CommentText"/>
    <w:link w:val="CommentSubjectChar"/>
    <w:uiPriority w:val="99"/>
    <w:semiHidden/>
    <w:unhideWhenUsed/>
    <w:rsid w:val="006C05F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C05F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C05FD"/>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6C05FD"/>
    <w:rPr>
      <w:rFonts w:ascii="Lucida Grande" w:hAnsi="Lucida Grande" w:cs="Lucida Grande"/>
      <w:sz w:val="18"/>
      <w:szCs w:val="18"/>
    </w:rPr>
  </w:style>
  <w:style w:type="paragraph" w:styleId="NormalWeb">
    <w:name w:val="Normal (Web)"/>
    <w:basedOn w:val="Normal"/>
    <w:uiPriority w:val="99"/>
    <w:unhideWhenUsed/>
    <w:rsid w:val="00507C4C"/>
  </w:style>
  <w:style w:type="paragraph" w:customStyle="1" w:styleId="p3">
    <w:name w:val="p3"/>
    <w:basedOn w:val="Normal"/>
    <w:rsid w:val="00677EFD"/>
    <w:pPr>
      <w:spacing w:before="100" w:beforeAutospacing="1" w:after="100" w:afterAutospacing="1"/>
    </w:pPr>
  </w:style>
  <w:style w:type="character" w:styleId="Hyperlink">
    <w:name w:val="Hyperlink"/>
    <w:basedOn w:val="DefaultParagraphFont"/>
    <w:uiPriority w:val="99"/>
    <w:unhideWhenUsed/>
    <w:rsid w:val="0042353E"/>
    <w:rPr>
      <w:color w:val="0000FF" w:themeColor="hyperlink"/>
      <w:u w:val="single"/>
    </w:rPr>
  </w:style>
  <w:style w:type="character" w:styleId="UnresolvedMention">
    <w:name w:val="Unresolved Mention"/>
    <w:basedOn w:val="DefaultParagraphFont"/>
    <w:uiPriority w:val="99"/>
    <w:semiHidden/>
    <w:unhideWhenUsed/>
    <w:rsid w:val="0042353E"/>
    <w:rPr>
      <w:color w:val="605E5C"/>
      <w:shd w:val="clear" w:color="auto" w:fill="E1DFDD"/>
    </w:rPr>
  </w:style>
  <w:style w:type="paragraph" w:styleId="Revision">
    <w:name w:val="Revision"/>
    <w:hidden/>
    <w:uiPriority w:val="99"/>
    <w:semiHidden/>
    <w:rsid w:val="00AA46C9"/>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D1FDA"/>
    <w:pPr>
      <w:tabs>
        <w:tab w:val="center" w:pos="4680"/>
        <w:tab w:val="right" w:pos="9360"/>
      </w:tabs>
    </w:pPr>
  </w:style>
  <w:style w:type="character" w:customStyle="1" w:styleId="HeaderChar">
    <w:name w:val="Header Char"/>
    <w:basedOn w:val="DefaultParagraphFont"/>
    <w:link w:val="Header"/>
    <w:uiPriority w:val="99"/>
    <w:rsid w:val="006D1FD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D1FDA"/>
    <w:pPr>
      <w:tabs>
        <w:tab w:val="center" w:pos="4680"/>
        <w:tab w:val="right" w:pos="9360"/>
      </w:tabs>
    </w:pPr>
  </w:style>
  <w:style w:type="character" w:customStyle="1" w:styleId="FooterChar">
    <w:name w:val="Footer Char"/>
    <w:basedOn w:val="DefaultParagraphFont"/>
    <w:link w:val="Footer"/>
    <w:uiPriority w:val="99"/>
    <w:rsid w:val="006D1FDA"/>
    <w:rPr>
      <w:rFonts w:ascii="Times New Roman" w:eastAsia="Times New Roman" w:hAnsi="Times New Roman" w:cs="Times New Roman"/>
      <w:sz w:val="24"/>
      <w:szCs w:val="24"/>
    </w:rPr>
  </w:style>
  <w:style w:type="paragraph" w:styleId="ListParagraph">
    <w:name w:val="List Paragraph"/>
    <w:basedOn w:val="Normal"/>
    <w:uiPriority w:val="34"/>
    <w:qFormat/>
    <w:rsid w:val="00587646"/>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3709">
      <w:bodyDiv w:val="1"/>
      <w:marLeft w:val="0"/>
      <w:marRight w:val="0"/>
      <w:marTop w:val="0"/>
      <w:marBottom w:val="0"/>
      <w:divBdr>
        <w:top w:val="none" w:sz="0" w:space="0" w:color="auto"/>
        <w:left w:val="none" w:sz="0" w:space="0" w:color="auto"/>
        <w:bottom w:val="none" w:sz="0" w:space="0" w:color="auto"/>
        <w:right w:val="none" w:sz="0" w:space="0" w:color="auto"/>
      </w:divBdr>
      <w:divsChild>
        <w:div w:id="241112796">
          <w:marLeft w:val="0"/>
          <w:marRight w:val="0"/>
          <w:marTop w:val="0"/>
          <w:marBottom w:val="0"/>
          <w:divBdr>
            <w:top w:val="none" w:sz="0" w:space="0" w:color="auto"/>
            <w:left w:val="none" w:sz="0" w:space="0" w:color="auto"/>
            <w:bottom w:val="none" w:sz="0" w:space="0" w:color="auto"/>
            <w:right w:val="none" w:sz="0" w:space="0" w:color="auto"/>
          </w:divBdr>
          <w:divsChild>
            <w:div w:id="517739945">
              <w:marLeft w:val="0"/>
              <w:marRight w:val="0"/>
              <w:marTop w:val="0"/>
              <w:marBottom w:val="0"/>
              <w:divBdr>
                <w:top w:val="none" w:sz="0" w:space="0" w:color="auto"/>
                <w:left w:val="none" w:sz="0" w:space="0" w:color="auto"/>
                <w:bottom w:val="none" w:sz="0" w:space="0" w:color="auto"/>
                <w:right w:val="none" w:sz="0" w:space="0" w:color="auto"/>
              </w:divBdr>
              <w:divsChild>
                <w:div w:id="13533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0936">
      <w:bodyDiv w:val="1"/>
      <w:marLeft w:val="0"/>
      <w:marRight w:val="0"/>
      <w:marTop w:val="0"/>
      <w:marBottom w:val="0"/>
      <w:divBdr>
        <w:top w:val="none" w:sz="0" w:space="0" w:color="auto"/>
        <w:left w:val="none" w:sz="0" w:space="0" w:color="auto"/>
        <w:bottom w:val="none" w:sz="0" w:space="0" w:color="auto"/>
        <w:right w:val="none" w:sz="0" w:space="0" w:color="auto"/>
      </w:divBdr>
    </w:div>
    <w:div w:id="379943419">
      <w:bodyDiv w:val="1"/>
      <w:marLeft w:val="0"/>
      <w:marRight w:val="0"/>
      <w:marTop w:val="0"/>
      <w:marBottom w:val="0"/>
      <w:divBdr>
        <w:top w:val="none" w:sz="0" w:space="0" w:color="auto"/>
        <w:left w:val="none" w:sz="0" w:space="0" w:color="auto"/>
        <w:bottom w:val="none" w:sz="0" w:space="0" w:color="auto"/>
        <w:right w:val="none" w:sz="0" w:space="0" w:color="auto"/>
      </w:divBdr>
      <w:divsChild>
        <w:div w:id="2115206694">
          <w:marLeft w:val="0"/>
          <w:marRight w:val="0"/>
          <w:marTop w:val="0"/>
          <w:marBottom w:val="0"/>
          <w:divBdr>
            <w:top w:val="none" w:sz="0" w:space="0" w:color="auto"/>
            <w:left w:val="none" w:sz="0" w:space="0" w:color="auto"/>
            <w:bottom w:val="none" w:sz="0" w:space="0" w:color="auto"/>
            <w:right w:val="none" w:sz="0" w:space="0" w:color="auto"/>
          </w:divBdr>
          <w:divsChild>
            <w:div w:id="496113989">
              <w:marLeft w:val="0"/>
              <w:marRight w:val="0"/>
              <w:marTop w:val="0"/>
              <w:marBottom w:val="0"/>
              <w:divBdr>
                <w:top w:val="none" w:sz="0" w:space="0" w:color="auto"/>
                <w:left w:val="none" w:sz="0" w:space="0" w:color="auto"/>
                <w:bottom w:val="none" w:sz="0" w:space="0" w:color="auto"/>
                <w:right w:val="none" w:sz="0" w:space="0" w:color="auto"/>
              </w:divBdr>
              <w:divsChild>
                <w:div w:id="17826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6607">
      <w:bodyDiv w:val="1"/>
      <w:marLeft w:val="0"/>
      <w:marRight w:val="0"/>
      <w:marTop w:val="0"/>
      <w:marBottom w:val="0"/>
      <w:divBdr>
        <w:top w:val="none" w:sz="0" w:space="0" w:color="auto"/>
        <w:left w:val="none" w:sz="0" w:space="0" w:color="auto"/>
        <w:bottom w:val="none" w:sz="0" w:space="0" w:color="auto"/>
        <w:right w:val="none" w:sz="0" w:space="0" w:color="auto"/>
      </w:divBdr>
      <w:divsChild>
        <w:div w:id="737820791">
          <w:marLeft w:val="0"/>
          <w:marRight w:val="0"/>
          <w:marTop w:val="0"/>
          <w:marBottom w:val="0"/>
          <w:divBdr>
            <w:top w:val="none" w:sz="0" w:space="0" w:color="auto"/>
            <w:left w:val="none" w:sz="0" w:space="0" w:color="auto"/>
            <w:bottom w:val="none" w:sz="0" w:space="0" w:color="auto"/>
            <w:right w:val="none" w:sz="0" w:space="0" w:color="auto"/>
          </w:divBdr>
          <w:divsChild>
            <w:div w:id="920211219">
              <w:marLeft w:val="0"/>
              <w:marRight w:val="0"/>
              <w:marTop w:val="0"/>
              <w:marBottom w:val="0"/>
              <w:divBdr>
                <w:top w:val="none" w:sz="0" w:space="0" w:color="auto"/>
                <w:left w:val="none" w:sz="0" w:space="0" w:color="auto"/>
                <w:bottom w:val="none" w:sz="0" w:space="0" w:color="auto"/>
                <w:right w:val="none" w:sz="0" w:space="0" w:color="auto"/>
              </w:divBdr>
              <w:divsChild>
                <w:div w:id="2119253264">
                  <w:marLeft w:val="0"/>
                  <w:marRight w:val="0"/>
                  <w:marTop w:val="0"/>
                  <w:marBottom w:val="0"/>
                  <w:divBdr>
                    <w:top w:val="none" w:sz="0" w:space="0" w:color="auto"/>
                    <w:left w:val="none" w:sz="0" w:space="0" w:color="auto"/>
                    <w:bottom w:val="none" w:sz="0" w:space="0" w:color="auto"/>
                    <w:right w:val="none" w:sz="0" w:space="0" w:color="auto"/>
                  </w:divBdr>
                  <w:divsChild>
                    <w:div w:id="5144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80764">
      <w:bodyDiv w:val="1"/>
      <w:marLeft w:val="0"/>
      <w:marRight w:val="0"/>
      <w:marTop w:val="0"/>
      <w:marBottom w:val="0"/>
      <w:divBdr>
        <w:top w:val="none" w:sz="0" w:space="0" w:color="auto"/>
        <w:left w:val="none" w:sz="0" w:space="0" w:color="auto"/>
        <w:bottom w:val="none" w:sz="0" w:space="0" w:color="auto"/>
        <w:right w:val="none" w:sz="0" w:space="0" w:color="auto"/>
      </w:divBdr>
    </w:div>
    <w:div w:id="536896481">
      <w:bodyDiv w:val="1"/>
      <w:marLeft w:val="0"/>
      <w:marRight w:val="0"/>
      <w:marTop w:val="0"/>
      <w:marBottom w:val="0"/>
      <w:divBdr>
        <w:top w:val="none" w:sz="0" w:space="0" w:color="auto"/>
        <w:left w:val="none" w:sz="0" w:space="0" w:color="auto"/>
        <w:bottom w:val="none" w:sz="0" w:space="0" w:color="auto"/>
        <w:right w:val="none" w:sz="0" w:space="0" w:color="auto"/>
      </w:divBdr>
      <w:divsChild>
        <w:div w:id="2042632154">
          <w:marLeft w:val="0"/>
          <w:marRight w:val="0"/>
          <w:marTop w:val="0"/>
          <w:marBottom w:val="0"/>
          <w:divBdr>
            <w:top w:val="none" w:sz="0" w:space="0" w:color="auto"/>
            <w:left w:val="none" w:sz="0" w:space="0" w:color="auto"/>
            <w:bottom w:val="none" w:sz="0" w:space="0" w:color="auto"/>
            <w:right w:val="none" w:sz="0" w:space="0" w:color="auto"/>
          </w:divBdr>
          <w:divsChild>
            <w:div w:id="1636636757">
              <w:marLeft w:val="0"/>
              <w:marRight w:val="0"/>
              <w:marTop w:val="0"/>
              <w:marBottom w:val="0"/>
              <w:divBdr>
                <w:top w:val="none" w:sz="0" w:space="0" w:color="auto"/>
                <w:left w:val="none" w:sz="0" w:space="0" w:color="auto"/>
                <w:bottom w:val="none" w:sz="0" w:space="0" w:color="auto"/>
                <w:right w:val="none" w:sz="0" w:space="0" w:color="auto"/>
              </w:divBdr>
              <w:divsChild>
                <w:div w:id="8538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0708">
      <w:bodyDiv w:val="1"/>
      <w:marLeft w:val="0"/>
      <w:marRight w:val="0"/>
      <w:marTop w:val="0"/>
      <w:marBottom w:val="0"/>
      <w:divBdr>
        <w:top w:val="none" w:sz="0" w:space="0" w:color="auto"/>
        <w:left w:val="none" w:sz="0" w:space="0" w:color="auto"/>
        <w:bottom w:val="none" w:sz="0" w:space="0" w:color="auto"/>
        <w:right w:val="none" w:sz="0" w:space="0" w:color="auto"/>
      </w:divBdr>
    </w:div>
    <w:div w:id="910774429">
      <w:bodyDiv w:val="1"/>
      <w:marLeft w:val="0"/>
      <w:marRight w:val="0"/>
      <w:marTop w:val="0"/>
      <w:marBottom w:val="0"/>
      <w:divBdr>
        <w:top w:val="none" w:sz="0" w:space="0" w:color="auto"/>
        <w:left w:val="none" w:sz="0" w:space="0" w:color="auto"/>
        <w:bottom w:val="none" w:sz="0" w:space="0" w:color="auto"/>
        <w:right w:val="none" w:sz="0" w:space="0" w:color="auto"/>
      </w:divBdr>
    </w:div>
    <w:div w:id="1207529236">
      <w:bodyDiv w:val="1"/>
      <w:marLeft w:val="0"/>
      <w:marRight w:val="0"/>
      <w:marTop w:val="0"/>
      <w:marBottom w:val="0"/>
      <w:divBdr>
        <w:top w:val="none" w:sz="0" w:space="0" w:color="auto"/>
        <w:left w:val="none" w:sz="0" w:space="0" w:color="auto"/>
        <w:bottom w:val="none" w:sz="0" w:space="0" w:color="auto"/>
        <w:right w:val="none" w:sz="0" w:space="0" w:color="auto"/>
      </w:divBdr>
      <w:divsChild>
        <w:div w:id="884759013">
          <w:marLeft w:val="0"/>
          <w:marRight w:val="0"/>
          <w:marTop w:val="0"/>
          <w:marBottom w:val="0"/>
          <w:divBdr>
            <w:top w:val="none" w:sz="0" w:space="0" w:color="auto"/>
            <w:left w:val="none" w:sz="0" w:space="0" w:color="auto"/>
            <w:bottom w:val="none" w:sz="0" w:space="0" w:color="auto"/>
            <w:right w:val="none" w:sz="0" w:space="0" w:color="auto"/>
          </w:divBdr>
          <w:divsChild>
            <w:div w:id="1544750212">
              <w:marLeft w:val="0"/>
              <w:marRight w:val="0"/>
              <w:marTop w:val="0"/>
              <w:marBottom w:val="0"/>
              <w:divBdr>
                <w:top w:val="none" w:sz="0" w:space="0" w:color="auto"/>
                <w:left w:val="none" w:sz="0" w:space="0" w:color="auto"/>
                <w:bottom w:val="none" w:sz="0" w:space="0" w:color="auto"/>
                <w:right w:val="none" w:sz="0" w:space="0" w:color="auto"/>
              </w:divBdr>
              <w:divsChild>
                <w:div w:id="12199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92027">
      <w:bodyDiv w:val="1"/>
      <w:marLeft w:val="0"/>
      <w:marRight w:val="0"/>
      <w:marTop w:val="0"/>
      <w:marBottom w:val="0"/>
      <w:divBdr>
        <w:top w:val="none" w:sz="0" w:space="0" w:color="auto"/>
        <w:left w:val="none" w:sz="0" w:space="0" w:color="auto"/>
        <w:bottom w:val="none" w:sz="0" w:space="0" w:color="auto"/>
        <w:right w:val="none" w:sz="0" w:space="0" w:color="auto"/>
      </w:divBdr>
    </w:div>
    <w:div w:id="210968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7F9A5-D048-3141-BDC0-975F007FC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Susan G. Komen for the Cure</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KSeyed</dc:creator>
  <cp:keywords/>
  <dc:description/>
  <cp:lastModifiedBy>Geoff Lindeman</cp:lastModifiedBy>
  <cp:revision>3</cp:revision>
  <dcterms:created xsi:type="dcterms:W3CDTF">2019-12-01T09:29:00Z</dcterms:created>
  <dcterms:modified xsi:type="dcterms:W3CDTF">2019-12-01T09:33:00Z</dcterms:modified>
</cp:coreProperties>
</file>